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00AE3" w14:textId="70D6889B" w:rsidR="00DD6EA0" w:rsidRPr="00FF11A2" w:rsidRDefault="00FF11A2" w:rsidP="00E94635">
      <w:pPr>
        <w:pBdr>
          <w:bottom w:val="single" w:sz="4" w:space="1" w:color="auto"/>
        </w:pBdr>
        <w:jc w:val="center"/>
        <w:rPr>
          <w:rFonts w:ascii="Avenir Next LT Pro" w:hAnsi="Avenir Next LT Pro"/>
          <w:b/>
          <w:bCs/>
          <w:sz w:val="40"/>
          <w:szCs w:val="40"/>
        </w:rPr>
      </w:pPr>
      <w:r w:rsidRPr="00FF11A2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DBFD88E" wp14:editId="0FEC2536">
            <wp:simplePos x="0" y="0"/>
            <wp:positionH relativeFrom="column">
              <wp:posOffset>3938905</wp:posOffset>
            </wp:positionH>
            <wp:positionV relativeFrom="paragraph">
              <wp:posOffset>0</wp:posOffset>
            </wp:positionV>
            <wp:extent cx="1743075" cy="894715"/>
            <wp:effectExtent l="0" t="0" r="9525" b="635"/>
            <wp:wrapThrough wrapText="bothSides">
              <wp:wrapPolygon edited="0">
                <wp:start x="0" y="0"/>
                <wp:lineTo x="0" y="21155"/>
                <wp:lineTo x="21482" y="21155"/>
                <wp:lineTo x="21482" y="0"/>
                <wp:lineTo x="0" y="0"/>
              </wp:wrapPolygon>
            </wp:wrapThrough>
            <wp:docPr id="891451760" name="Grafik 1" descr="Ein Bild, das Text, Logo, Grafiken, Schrift enthäl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451760" name="Grafik 1" descr="Ein Bild, das Text, Logo, Grafiken, Schrift enthäl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635" w:rsidRPr="00FF11A2">
        <w:rPr>
          <w:rFonts w:ascii="Avenir Next LT Pro" w:hAnsi="Avenir Next LT Pro"/>
          <w:b/>
          <w:bCs/>
          <w:sz w:val="40"/>
          <w:szCs w:val="40"/>
        </w:rPr>
        <w:t>Richtlinien</w:t>
      </w:r>
    </w:p>
    <w:p w14:paraId="47413E94" w14:textId="4D988FEE" w:rsidR="00E94635" w:rsidRPr="009E0D06" w:rsidRDefault="00E94635" w:rsidP="00E94635">
      <w:pPr>
        <w:pBdr>
          <w:bottom w:val="single" w:sz="4" w:space="1" w:color="auto"/>
        </w:pBdr>
        <w:jc w:val="center"/>
        <w:rPr>
          <w:rFonts w:ascii="Avenir Next LT Pro" w:hAnsi="Avenir Next LT Pro"/>
          <w:b/>
          <w:bCs/>
          <w:sz w:val="32"/>
          <w:szCs w:val="32"/>
        </w:rPr>
      </w:pPr>
      <w:r w:rsidRPr="009E0D06">
        <w:rPr>
          <w:rFonts w:ascii="Avenir Next LT Pro" w:hAnsi="Avenir Next LT Pro"/>
          <w:b/>
          <w:bCs/>
          <w:sz w:val="32"/>
          <w:szCs w:val="32"/>
        </w:rPr>
        <w:t>zur Studenten-Hauptwohnsitzförderung</w:t>
      </w:r>
      <w:r w:rsidR="00FF11A2" w:rsidRPr="00FF11A2">
        <w:t xml:space="preserve"> </w:t>
      </w:r>
    </w:p>
    <w:p w14:paraId="59194B42" w14:textId="77777777" w:rsidR="00E94635" w:rsidRDefault="00E94635">
      <w:pPr>
        <w:rPr>
          <w:rFonts w:ascii="Avenir Next LT Pro" w:hAnsi="Avenir Next LT Pro"/>
        </w:rPr>
      </w:pPr>
    </w:p>
    <w:p w14:paraId="77ACC2E6" w14:textId="77777777" w:rsidR="00FF11A2" w:rsidRPr="009E0D06" w:rsidRDefault="00FF11A2">
      <w:pPr>
        <w:rPr>
          <w:rFonts w:ascii="Avenir Next LT Pro" w:hAnsi="Avenir Next LT Pro"/>
        </w:rPr>
      </w:pPr>
    </w:p>
    <w:p w14:paraId="19A52E25" w14:textId="17ECCFBF" w:rsidR="00780CC7" w:rsidRPr="009E0D06" w:rsidRDefault="00780CC7" w:rsidP="008F3D1A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venir Next LT Pro" w:hAnsi="Avenir Next LT Pro"/>
        </w:rPr>
      </w:pPr>
      <w:r w:rsidRPr="009E0D06">
        <w:rPr>
          <w:rFonts w:ascii="Avenir Next LT Pro" w:hAnsi="Avenir Next LT Pro"/>
        </w:rPr>
        <w:t xml:space="preserve">Anspruchsberechtigt sind Studentinnen und Studenten, die an einer öffentlichen Universität, Privatuniversität, Fachhochschule oder Pädagogischen Hochschule durchgehend als ordentliche Hörer inskribiert sind. </w:t>
      </w:r>
    </w:p>
    <w:p w14:paraId="122C5930" w14:textId="77777777" w:rsidR="00780CC7" w:rsidRPr="009E0D06" w:rsidRDefault="00780CC7" w:rsidP="008F3D1A">
      <w:pPr>
        <w:spacing w:line="276" w:lineRule="auto"/>
        <w:jc w:val="both"/>
        <w:rPr>
          <w:rFonts w:ascii="Avenir Next LT Pro" w:hAnsi="Avenir Next LT Pro"/>
        </w:rPr>
      </w:pPr>
    </w:p>
    <w:p w14:paraId="1415A273" w14:textId="77777777" w:rsidR="00780CC7" w:rsidRPr="009E0D06" w:rsidRDefault="00780CC7" w:rsidP="008F3D1A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venir Next LT Pro" w:hAnsi="Avenir Next LT Pro"/>
        </w:rPr>
      </w:pPr>
      <w:r w:rsidRPr="009E0D06">
        <w:rPr>
          <w:rFonts w:ascii="Avenir Next LT Pro" w:hAnsi="Avenir Next LT Pro"/>
        </w:rPr>
        <w:t xml:space="preserve">Die Förderung wird auch beim Betreiben mehrerer Studienrichtungen nur einmal gewährt. </w:t>
      </w:r>
    </w:p>
    <w:p w14:paraId="00999BB7" w14:textId="77777777" w:rsidR="00780CC7" w:rsidRPr="009E0D06" w:rsidRDefault="00780CC7" w:rsidP="008F3D1A">
      <w:pPr>
        <w:spacing w:line="276" w:lineRule="auto"/>
        <w:ind w:left="720"/>
        <w:jc w:val="both"/>
        <w:rPr>
          <w:rFonts w:ascii="Avenir Next LT Pro" w:hAnsi="Avenir Next LT Pro"/>
        </w:rPr>
      </w:pPr>
    </w:p>
    <w:p w14:paraId="74AD248D" w14:textId="55082B04" w:rsidR="00780CC7" w:rsidRPr="009E0D06" w:rsidRDefault="00780CC7" w:rsidP="008F3D1A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venir Next LT Pro" w:hAnsi="Avenir Next LT Pro"/>
        </w:rPr>
      </w:pPr>
      <w:r w:rsidRPr="009E0D06">
        <w:rPr>
          <w:rFonts w:ascii="Avenir Next LT Pro" w:hAnsi="Avenir Next LT Pro"/>
        </w:rPr>
        <w:t xml:space="preserve">Fernstudien oder berufsbegleitende Studien werden nicht gefördert. </w:t>
      </w:r>
    </w:p>
    <w:p w14:paraId="50E1BA23" w14:textId="77777777" w:rsidR="00780CC7" w:rsidRPr="009E0D06" w:rsidRDefault="00780CC7" w:rsidP="008F3D1A">
      <w:pPr>
        <w:spacing w:line="276" w:lineRule="auto"/>
        <w:jc w:val="both"/>
        <w:rPr>
          <w:rFonts w:ascii="Avenir Next LT Pro" w:hAnsi="Avenir Next LT Pro"/>
        </w:rPr>
      </w:pPr>
    </w:p>
    <w:p w14:paraId="6A8F1A63" w14:textId="36A6C1F0" w:rsidR="00E94635" w:rsidRPr="009E0D06" w:rsidRDefault="00E94635" w:rsidP="008F3D1A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venir Next LT Pro" w:hAnsi="Avenir Next LT Pro"/>
        </w:rPr>
      </w:pPr>
      <w:r w:rsidRPr="009E0D06">
        <w:rPr>
          <w:rFonts w:ascii="Avenir Next LT Pro" w:hAnsi="Avenir Next LT Pro"/>
        </w:rPr>
        <w:t xml:space="preserve">Die Förderung wird bis zum 30. Geburtstag der studierenden Person gewährt. Stichtag hierfür ist </w:t>
      </w:r>
      <w:r w:rsidR="008F3D1A">
        <w:rPr>
          <w:rFonts w:ascii="Avenir Next LT Pro" w:hAnsi="Avenir Next LT Pro"/>
        </w:rPr>
        <w:t>das Datum der Antragstellung</w:t>
      </w:r>
      <w:r w:rsidR="00780CC7" w:rsidRPr="009E0D06">
        <w:rPr>
          <w:rFonts w:ascii="Avenir Next LT Pro" w:hAnsi="Avenir Next LT Pro"/>
        </w:rPr>
        <w:t xml:space="preserve">. </w:t>
      </w:r>
    </w:p>
    <w:p w14:paraId="54267A68" w14:textId="77777777" w:rsidR="00780CC7" w:rsidRPr="009E0D06" w:rsidRDefault="00780CC7" w:rsidP="008F3D1A">
      <w:pPr>
        <w:spacing w:line="276" w:lineRule="auto"/>
        <w:jc w:val="both"/>
        <w:rPr>
          <w:rFonts w:ascii="Avenir Next LT Pro" w:hAnsi="Avenir Next LT Pro"/>
        </w:rPr>
      </w:pPr>
    </w:p>
    <w:p w14:paraId="380FFAC1" w14:textId="4242BD1A" w:rsidR="00780CC7" w:rsidRPr="009E0D06" w:rsidRDefault="00780CC7" w:rsidP="008F3D1A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venir Next LT Pro" w:hAnsi="Avenir Next LT Pro"/>
        </w:rPr>
      </w:pPr>
      <w:r w:rsidRPr="009E0D06">
        <w:rPr>
          <w:rFonts w:ascii="Avenir Next LT Pro" w:hAnsi="Avenir Next LT Pro"/>
        </w:rPr>
        <w:t xml:space="preserve">Die Höhe der Förderung beträgt € 150,- pro Semester und ist für </w:t>
      </w:r>
      <w:r w:rsidR="001A2D07">
        <w:rPr>
          <w:rFonts w:ascii="Avenir Next LT Pro" w:hAnsi="Avenir Next LT Pro"/>
        </w:rPr>
        <w:t>zehn</w:t>
      </w:r>
      <w:r w:rsidRPr="009E0D06">
        <w:rPr>
          <w:rFonts w:ascii="Avenir Next LT Pro" w:hAnsi="Avenir Next LT Pro"/>
        </w:rPr>
        <w:t xml:space="preserve"> Semester bzw. mit einer Maximalfördersumme von € 1.</w:t>
      </w:r>
      <w:r w:rsidR="001A2D07">
        <w:rPr>
          <w:rFonts w:ascii="Avenir Next LT Pro" w:hAnsi="Avenir Next LT Pro"/>
        </w:rPr>
        <w:t>5</w:t>
      </w:r>
      <w:r w:rsidRPr="009E0D06">
        <w:rPr>
          <w:rFonts w:ascii="Avenir Next LT Pro" w:hAnsi="Avenir Next LT Pro"/>
        </w:rPr>
        <w:t xml:space="preserve">00,- pro Studentin/Student begrenzt. </w:t>
      </w:r>
    </w:p>
    <w:p w14:paraId="1BD0065F" w14:textId="77777777" w:rsidR="00780CC7" w:rsidRPr="009E0D06" w:rsidRDefault="00780CC7" w:rsidP="008F3D1A">
      <w:pPr>
        <w:spacing w:line="276" w:lineRule="auto"/>
        <w:jc w:val="both"/>
        <w:rPr>
          <w:rFonts w:ascii="Avenir Next LT Pro" w:hAnsi="Avenir Next LT Pro"/>
        </w:rPr>
      </w:pPr>
    </w:p>
    <w:p w14:paraId="64ED2330" w14:textId="774F7FCA" w:rsidR="001A2D07" w:rsidRDefault="001A2D07" w:rsidP="001A2D07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venir Next LT Pro" w:hAnsi="Avenir Next LT Pro"/>
        </w:rPr>
      </w:pPr>
      <w:r w:rsidRPr="00FF11A2">
        <w:rPr>
          <w:rFonts w:ascii="Avenir Next LT Pro" w:hAnsi="Avenir Next LT Pro"/>
        </w:rPr>
        <w:t>Ein Förderantrag kann gestellt werden, wenn</w:t>
      </w:r>
      <w:r>
        <w:rPr>
          <w:rFonts w:ascii="Avenir Next LT Pro" w:hAnsi="Avenir Next LT Pro"/>
        </w:rPr>
        <w:t xml:space="preserve"> die/der </w:t>
      </w:r>
      <w:r w:rsidRPr="00FF11A2">
        <w:rPr>
          <w:rFonts w:ascii="Avenir Next LT Pro" w:hAnsi="Avenir Next LT Pro"/>
        </w:rPr>
        <w:t xml:space="preserve">Studierende </w:t>
      </w:r>
      <w:r>
        <w:rPr>
          <w:rFonts w:ascii="Avenir Next LT Pro" w:hAnsi="Avenir Next LT Pro"/>
        </w:rPr>
        <w:t xml:space="preserve">seit mindestens 6 Monaten ununterbrochen (ab Zeitpunkt der Antragstellung) </w:t>
      </w:r>
      <w:r w:rsidRPr="00FF11A2">
        <w:rPr>
          <w:rFonts w:ascii="Avenir Next LT Pro" w:hAnsi="Avenir Next LT Pro"/>
        </w:rPr>
        <w:t xml:space="preserve">mit Hauptwohnsitz in der Gemeinde Lassing gemeldet </w:t>
      </w:r>
      <w:r>
        <w:rPr>
          <w:rFonts w:ascii="Avenir Next LT Pro" w:hAnsi="Avenir Next LT Pro"/>
        </w:rPr>
        <w:t>ist</w:t>
      </w:r>
      <w:r w:rsidRPr="00FF11A2">
        <w:rPr>
          <w:rFonts w:ascii="Avenir Next LT Pro" w:hAnsi="Avenir Next LT Pro"/>
        </w:rPr>
        <w:t xml:space="preserve">. </w:t>
      </w:r>
    </w:p>
    <w:p w14:paraId="786BCBCA" w14:textId="77777777" w:rsidR="001A2D07" w:rsidRPr="00FF11A2" w:rsidRDefault="001A2D07" w:rsidP="001A2D07">
      <w:pPr>
        <w:pStyle w:val="Listenabsatz"/>
        <w:spacing w:line="276" w:lineRule="auto"/>
        <w:ind w:left="1134"/>
        <w:jc w:val="both"/>
        <w:rPr>
          <w:rFonts w:ascii="Avenir Next LT Pro" w:hAnsi="Avenir Next LT Pro"/>
        </w:rPr>
      </w:pPr>
      <w:r w:rsidRPr="00FF11A2">
        <w:rPr>
          <w:rFonts w:ascii="Avenir Next LT Pro" w:hAnsi="Avenir Next LT Pro"/>
        </w:rPr>
        <w:t>Die Überprüfung erfolgt mittels Abfrage des Melderegisters.</w:t>
      </w:r>
    </w:p>
    <w:p w14:paraId="558A23A9" w14:textId="77777777" w:rsidR="009E0D06" w:rsidRPr="009E0D06" w:rsidRDefault="009E0D06" w:rsidP="008F3D1A">
      <w:pPr>
        <w:spacing w:line="276" w:lineRule="auto"/>
        <w:jc w:val="both"/>
        <w:rPr>
          <w:rFonts w:ascii="Avenir Next LT Pro" w:hAnsi="Avenir Next LT Pro"/>
        </w:rPr>
      </w:pPr>
    </w:p>
    <w:p w14:paraId="65504E76" w14:textId="477903F0" w:rsidR="00780CC7" w:rsidRDefault="009E0D06" w:rsidP="001A2D07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Der vollständig ausgefüllte und unterschriebene Antrag einschließlich einer Inskriptionsbestätigung </w:t>
      </w:r>
      <w:r w:rsidR="001A2D07">
        <w:rPr>
          <w:rFonts w:ascii="Avenir Next LT Pro" w:hAnsi="Avenir Next LT Pro"/>
        </w:rPr>
        <w:t>muss</w:t>
      </w:r>
      <w:r>
        <w:rPr>
          <w:rFonts w:ascii="Avenir Next LT Pro" w:hAnsi="Avenir Next LT Pro"/>
        </w:rPr>
        <w:t xml:space="preserve"> für das jeweilige Wintersemester im Zeitraum des Wintersemesters (01.10.-28.02.) und für das jeweilige Sommersemester im Zeitraum des Sommersemesters (</w:t>
      </w:r>
      <w:r w:rsidR="00FF11A2">
        <w:rPr>
          <w:rFonts w:ascii="Avenir Next LT Pro" w:hAnsi="Avenir Next LT Pro"/>
        </w:rPr>
        <w:t xml:space="preserve">01.03.-30.09.) eingebracht werden. </w:t>
      </w:r>
    </w:p>
    <w:p w14:paraId="5741A5C8" w14:textId="2917FEE6" w:rsidR="00FF11A2" w:rsidRDefault="00FF11A2" w:rsidP="008F3D1A">
      <w:pPr>
        <w:pStyle w:val="Listenabsatz"/>
        <w:spacing w:line="276" w:lineRule="auto"/>
        <w:ind w:left="1080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Verfrühte bzw. zu spät eingebrachte Anträge können nicht berücksichtigt werden! </w:t>
      </w:r>
    </w:p>
    <w:p w14:paraId="4604445B" w14:textId="77777777" w:rsidR="006F7A83" w:rsidRDefault="006F7A83" w:rsidP="008F3D1A">
      <w:pPr>
        <w:pStyle w:val="Listenabsatz"/>
        <w:spacing w:line="276" w:lineRule="auto"/>
        <w:ind w:left="1080"/>
        <w:jc w:val="both"/>
        <w:rPr>
          <w:rFonts w:ascii="Avenir Next LT Pro" w:hAnsi="Avenir Next LT Pro"/>
        </w:rPr>
      </w:pPr>
    </w:p>
    <w:p w14:paraId="1B3D2F78" w14:textId="77777777" w:rsidR="006F7A83" w:rsidRDefault="006F7A83" w:rsidP="008F3D1A">
      <w:pPr>
        <w:pStyle w:val="Listenabsatz"/>
        <w:spacing w:line="276" w:lineRule="auto"/>
        <w:ind w:left="1080"/>
        <w:jc w:val="both"/>
        <w:rPr>
          <w:rFonts w:ascii="Avenir Next LT Pro" w:hAnsi="Avenir Next LT Pro"/>
        </w:rPr>
      </w:pPr>
    </w:p>
    <w:p w14:paraId="23D7B39C" w14:textId="32A36FB8" w:rsidR="006F7A83" w:rsidRPr="009E0D06" w:rsidRDefault="006F7A83" w:rsidP="006F7A83">
      <w:pPr>
        <w:pStyle w:val="Listenabsatz"/>
        <w:spacing w:line="276" w:lineRule="auto"/>
        <w:ind w:left="0"/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Die vorliegenden Richtlinien wurden in der GR-Sitzung vom 24.09.2025 einstimmig beschlossen und sind ab dem Wintersemester 2025/26 (01.10.2025) gültig.</w:t>
      </w:r>
    </w:p>
    <w:sectPr w:rsidR="006F7A83" w:rsidRPr="009E0D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798"/>
    <w:multiLevelType w:val="hybridMultilevel"/>
    <w:tmpl w:val="A0A6AD96"/>
    <w:lvl w:ilvl="0" w:tplc="E4042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9822C8"/>
    <w:multiLevelType w:val="hybridMultilevel"/>
    <w:tmpl w:val="A0A6AD9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2C42E1"/>
    <w:multiLevelType w:val="hybridMultilevel"/>
    <w:tmpl w:val="8A08C832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711804">
    <w:abstractNumId w:val="2"/>
  </w:num>
  <w:num w:numId="2" w16cid:durableId="1661303692">
    <w:abstractNumId w:val="0"/>
  </w:num>
  <w:num w:numId="3" w16cid:durableId="152648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35"/>
    <w:rsid w:val="001A2D07"/>
    <w:rsid w:val="001D5E20"/>
    <w:rsid w:val="001F2F17"/>
    <w:rsid w:val="00365359"/>
    <w:rsid w:val="003804F7"/>
    <w:rsid w:val="00621A6E"/>
    <w:rsid w:val="006F7A83"/>
    <w:rsid w:val="00714E4A"/>
    <w:rsid w:val="00780CC7"/>
    <w:rsid w:val="008A6B1F"/>
    <w:rsid w:val="008B44C4"/>
    <w:rsid w:val="008F3D1A"/>
    <w:rsid w:val="009E0D06"/>
    <w:rsid w:val="00DD6EA0"/>
    <w:rsid w:val="00E94635"/>
    <w:rsid w:val="00FF0B81"/>
    <w:rsid w:val="00FF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B2C8"/>
  <w15:chartTrackingRefBased/>
  <w15:docId w15:val="{3A7E62FC-0648-4606-951D-F5324520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946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94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946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946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946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946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946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946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946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946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946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946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9463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9463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9463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9463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9463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946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946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94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946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46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94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9463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9463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9463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946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9463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946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1ED4D-6D10-452C-8E06-BE5E022E0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Hillbrand</dc:creator>
  <cp:keywords/>
  <dc:description/>
  <cp:lastModifiedBy>Alexandra Hillbrand</cp:lastModifiedBy>
  <cp:revision>4</cp:revision>
  <cp:lastPrinted>2025-09-26T09:39:00Z</cp:lastPrinted>
  <dcterms:created xsi:type="dcterms:W3CDTF">2025-09-17T08:52:00Z</dcterms:created>
  <dcterms:modified xsi:type="dcterms:W3CDTF">2025-09-26T09:45:00Z</dcterms:modified>
</cp:coreProperties>
</file>