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AE6E3" w14:textId="6469A868" w:rsidR="00CF5566" w:rsidRPr="00873086" w:rsidRDefault="00CF5566" w:rsidP="00DA470D">
      <w:pPr>
        <w:pStyle w:val="KeinLeerraum"/>
        <w:spacing w:line="276" w:lineRule="auto"/>
        <w:rPr>
          <w:rFonts w:ascii="Arial" w:hAnsi="Arial" w:cs="Arial"/>
        </w:rPr>
      </w:pPr>
      <w:r w:rsidRPr="00873086">
        <w:rPr>
          <w:rFonts w:ascii="Arial" w:hAnsi="Arial" w:cs="Arial"/>
        </w:rPr>
        <w:t>Name und Anschrift</w:t>
      </w:r>
      <w:r w:rsidR="00A04934" w:rsidRPr="00873086">
        <w:rPr>
          <w:rFonts w:ascii="Arial" w:hAnsi="Arial" w:cs="Arial"/>
        </w:rPr>
        <w:t xml:space="preserve"> des </w:t>
      </w:r>
      <w:r w:rsidR="00176653">
        <w:rPr>
          <w:rFonts w:ascii="Arial" w:hAnsi="Arial" w:cs="Arial"/>
        </w:rPr>
        <w:t>Einbringers</w:t>
      </w:r>
      <w:r w:rsidR="00A04934" w:rsidRPr="00873086">
        <w:rPr>
          <w:rFonts w:ascii="Arial" w:hAnsi="Arial" w:cs="Arial"/>
        </w:rPr>
        <w:t>:</w:t>
      </w:r>
      <w:r w:rsidR="00A04934" w:rsidRPr="00873086">
        <w:rPr>
          <w:rFonts w:ascii="Arial" w:hAnsi="Arial" w:cs="Arial"/>
        </w:rPr>
        <w:cr/>
      </w:r>
    </w:p>
    <w:p w14:paraId="44E54396" w14:textId="7D61A297" w:rsidR="00CF5566" w:rsidRDefault="00CF5566"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2625B4D1" w14:textId="77777777" w:rsidR="00747D8B" w:rsidRPr="00873086" w:rsidRDefault="00747D8B" w:rsidP="00DA470D">
      <w:pPr>
        <w:pStyle w:val="KeinLeerraum"/>
        <w:pBdr>
          <w:top w:val="dotted" w:sz="4" w:space="1" w:color="auto"/>
          <w:bottom w:val="dotted" w:sz="4" w:space="1" w:color="auto"/>
          <w:between w:val="dotted" w:sz="4" w:space="1" w:color="auto"/>
        </w:pBdr>
        <w:spacing w:line="276" w:lineRule="auto"/>
        <w:ind w:right="5103"/>
        <w:rPr>
          <w:rFonts w:ascii="Arial" w:hAnsi="Arial" w:cs="Arial"/>
        </w:rPr>
      </w:pPr>
    </w:p>
    <w:p w14:paraId="0B9DBC0A" w14:textId="77777777" w:rsidR="00CF5566" w:rsidRPr="00DA470D" w:rsidRDefault="00A04934" w:rsidP="00CF5566">
      <w:pPr>
        <w:pStyle w:val="KeinLeerraum"/>
        <w:rPr>
          <w:rFonts w:ascii="Arial" w:hAnsi="Arial" w:cs="Arial"/>
          <w:sz w:val="24"/>
          <w:szCs w:val="24"/>
        </w:rPr>
      </w:pPr>
      <w:r w:rsidRPr="00DA470D">
        <w:rPr>
          <w:rFonts w:ascii="Arial" w:hAnsi="Arial" w:cs="Arial"/>
          <w:sz w:val="24"/>
          <w:szCs w:val="24"/>
        </w:rPr>
        <w:t>An die</w:t>
      </w:r>
      <w:r w:rsidRPr="00DA470D">
        <w:rPr>
          <w:rFonts w:ascii="Arial" w:hAnsi="Arial" w:cs="Arial"/>
          <w:sz w:val="24"/>
          <w:szCs w:val="24"/>
        </w:rPr>
        <w:cr/>
        <w:t>Baubeh</w:t>
      </w:r>
      <w:r w:rsidR="00CF5566" w:rsidRPr="00DA470D">
        <w:rPr>
          <w:rFonts w:ascii="Arial" w:hAnsi="Arial" w:cs="Arial"/>
          <w:sz w:val="24"/>
          <w:szCs w:val="24"/>
        </w:rPr>
        <w:t>ö</w:t>
      </w:r>
      <w:r w:rsidRPr="00DA470D">
        <w:rPr>
          <w:rFonts w:ascii="Arial" w:hAnsi="Arial" w:cs="Arial"/>
          <w:sz w:val="24"/>
          <w:szCs w:val="24"/>
        </w:rPr>
        <w:t xml:space="preserve">rde erster </w:t>
      </w:r>
      <w:r w:rsidR="00F94F19" w:rsidRPr="00DA470D">
        <w:rPr>
          <w:rFonts w:ascii="Arial" w:hAnsi="Arial" w:cs="Arial"/>
          <w:sz w:val="24"/>
          <w:szCs w:val="24"/>
        </w:rPr>
        <w:t>Instanz</w:t>
      </w:r>
      <w:r w:rsidRPr="00DA470D">
        <w:rPr>
          <w:rFonts w:ascii="Arial" w:hAnsi="Arial" w:cs="Arial"/>
          <w:sz w:val="24"/>
          <w:szCs w:val="24"/>
        </w:rPr>
        <w:cr/>
        <w:t>der</w:t>
      </w:r>
      <w:r w:rsidR="00502268" w:rsidRPr="00DA470D">
        <w:rPr>
          <w:rFonts w:ascii="Arial" w:hAnsi="Arial" w:cs="Arial"/>
          <w:sz w:val="24"/>
          <w:szCs w:val="24"/>
        </w:rPr>
        <w:t xml:space="preserve"> Marktgemeinde</w:t>
      </w:r>
      <w:r w:rsidR="00CF5566" w:rsidRPr="00DA470D">
        <w:rPr>
          <w:rFonts w:ascii="Arial" w:hAnsi="Arial" w:cs="Arial"/>
          <w:sz w:val="24"/>
          <w:szCs w:val="24"/>
        </w:rPr>
        <w:t xml:space="preserve"> St. </w:t>
      </w:r>
      <w:r w:rsidR="00502268" w:rsidRPr="00DA470D">
        <w:rPr>
          <w:rFonts w:ascii="Arial" w:hAnsi="Arial" w:cs="Arial"/>
          <w:sz w:val="24"/>
          <w:szCs w:val="24"/>
        </w:rPr>
        <w:t>Nikolai im Sausal</w:t>
      </w:r>
    </w:p>
    <w:p w14:paraId="3D437FDC" w14:textId="77777777" w:rsidR="00CF5566" w:rsidRDefault="00502268" w:rsidP="00CF5566">
      <w:pPr>
        <w:pStyle w:val="KeinLeerraum"/>
        <w:rPr>
          <w:rFonts w:ascii="Arial" w:hAnsi="Arial" w:cs="Arial"/>
          <w:sz w:val="24"/>
          <w:szCs w:val="24"/>
        </w:rPr>
      </w:pPr>
      <w:r w:rsidRPr="00DA470D">
        <w:rPr>
          <w:rFonts w:ascii="Arial" w:hAnsi="Arial" w:cs="Arial"/>
          <w:sz w:val="24"/>
          <w:szCs w:val="24"/>
        </w:rPr>
        <w:t>8505 St. Nikolai im Sausal Nr. 5</w:t>
      </w:r>
    </w:p>
    <w:p w14:paraId="0F2EC91C" w14:textId="77777777" w:rsidR="00AB3778" w:rsidRPr="00DA470D" w:rsidRDefault="00AB3778" w:rsidP="00CF5566">
      <w:pPr>
        <w:pStyle w:val="KeinLeerraum"/>
        <w:rPr>
          <w:rFonts w:ascii="Arial" w:hAnsi="Arial" w:cs="Arial"/>
          <w:sz w:val="24"/>
          <w:szCs w:val="24"/>
        </w:rPr>
      </w:pPr>
    </w:p>
    <w:p w14:paraId="618CE58C" w14:textId="0F442513" w:rsidR="00CF5566" w:rsidRPr="00102AA7" w:rsidRDefault="00CF5566" w:rsidP="00CF5566">
      <w:pPr>
        <w:pStyle w:val="KeinLeerraum"/>
        <w:rPr>
          <w:rFonts w:ascii="Arial" w:hAnsi="Arial" w:cs="Arial"/>
          <w:sz w:val="10"/>
          <w:szCs w:val="10"/>
        </w:rPr>
      </w:pPr>
    </w:p>
    <w:p w14:paraId="41666672" w14:textId="63324EAE" w:rsidR="00D650D5" w:rsidRPr="00167A49" w:rsidRDefault="0080290F" w:rsidP="00F83F32">
      <w:pPr>
        <w:pStyle w:val="KeinLeerraum"/>
        <w:jc w:val="center"/>
        <w:rPr>
          <w:rFonts w:ascii="Arial" w:hAnsi="Arial" w:cs="Arial"/>
          <w:b/>
          <w:sz w:val="32"/>
          <w:szCs w:val="32"/>
        </w:rPr>
      </w:pPr>
      <w:r w:rsidRPr="00167A49">
        <w:rPr>
          <w:rFonts w:ascii="Arial" w:hAnsi="Arial" w:cs="Arial"/>
          <w:b/>
          <w:sz w:val="32"/>
          <w:szCs w:val="32"/>
        </w:rPr>
        <w:t>Mitteilung eines</w:t>
      </w:r>
      <w:r w:rsidR="006C24A7">
        <w:rPr>
          <w:rFonts w:ascii="Arial" w:hAnsi="Arial" w:cs="Arial"/>
          <w:b/>
          <w:sz w:val="32"/>
          <w:szCs w:val="32"/>
        </w:rPr>
        <w:t xml:space="preserve"> </w:t>
      </w:r>
      <w:r w:rsidRPr="00167A49">
        <w:rPr>
          <w:rFonts w:ascii="Arial" w:hAnsi="Arial" w:cs="Arial"/>
          <w:b/>
          <w:sz w:val="32"/>
          <w:szCs w:val="32"/>
        </w:rPr>
        <w:t>Meldepflichtigen Bauvorhabens</w:t>
      </w:r>
    </w:p>
    <w:p w14:paraId="10C98122" w14:textId="4E616FB9" w:rsidR="00951150" w:rsidRDefault="00AB6F3B" w:rsidP="00F83F32">
      <w:pPr>
        <w:pStyle w:val="KeinLeerraum"/>
        <w:jc w:val="center"/>
        <w:rPr>
          <w:rFonts w:ascii="Arial" w:hAnsi="Arial" w:cs="Arial"/>
          <w:b/>
          <w:sz w:val="28"/>
          <w:szCs w:val="28"/>
        </w:rPr>
      </w:pPr>
      <w:r w:rsidRPr="00951150">
        <w:rPr>
          <w:rFonts w:ascii="Arial" w:hAnsi="Arial" w:cs="Arial"/>
          <w:b/>
          <w:sz w:val="32"/>
          <w:szCs w:val="32"/>
        </w:rPr>
        <w:t>(</w:t>
      </w:r>
      <w:r>
        <w:rPr>
          <w:rFonts w:ascii="Arial" w:hAnsi="Arial" w:cs="Arial"/>
          <w:b/>
          <w:sz w:val="32"/>
          <w:szCs w:val="32"/>
        </w:rPr>
        <w:t>Errichtung PV-Anlage</w:t>
      </w:r>
      <w:r w:rsidR="00951150" w:rsidRPr="006C24A7">
        <w:rPr>
          <w:rFonts w:ascii="Arial" w:hAnsi="Arial" w:cs="Arial"/>
          <w:b/>
          <w:sz w:val="28"/>
          <w:szCs w:val="28"/>
        </w:rPr>
        <w:t>)</w:t>
      </w:r>
    </w:p>
    <w:p w14:paraId="626C6335" w14:textId="77777777" w:rsidR="00102AA7" w:rsidRPr="006C24A7" w:rsidRDefault="00102AA7" w:rsidP="00F83F32">
      <w:pPr>
        <w:pStyle w:val="KeinLeerraum"/>
        <w:jc w:val="center"/>
        <w:rPr>
          <w:rFonts w:ascii="Arial" w:hAnsi="Arial" w:cs="Arial"/>
          <w:b/>
          <w:sz w:val="14"/>
          <w:szCs w:val="14"/>
        </w:rPr>
      </w:pPr>
    </w:p>
    <w:p w14:paraId="4C1E5365" w14:textId="27E6A67D" w:rsidR="00527DEC" w:rsidRPr="000A39BA" w:rsidRDefault="00D650D5" w:rsidP="00527DEC">
      <w:pPr>
        <w:pStyle w:val="KeinLeerraum"/>
        <w:jc w:val="both"/>
        <w:rPr>
          <w:rFonts w:ascii="Arial" w:hAnsi="Arial" w:cs="Arial"/>
          <w:bCs/>
        </w:rPr>
      </w:pPr>
      <w:r w:rsidRPr="00DB53BF">
        <w:rPr>
          <w:rFonts w:ascii="Arial" w:hAnsi="Arial" w:cs="Arial"/>
          <w:sz w:val="20"/>
          <w:szCs w:val="20"/>
        </w:rPr>
        <w:t xml:space="preserve">Gemäß § </w:t>
      </w:r>
      <w:r w:rsidR="0080290F" w:rsidRPr="00DB53BF">
        <w:rPr>
          <w:rFonts w:ascii="Arial" w:hAnsi="Arial" w:cs="Arial"/>
          <w:sz w:val="20"/>
          <w:szCs w:val="20"/>
        </w:rPr>
        <w:t>21</w:t>
      </w:r>
      <w:r w:rsidRPr="00DB53BF">
        <w:rPr>
          <w:rFonts w:ascii="Arial" w:hAnsi="Arial" w:cs="Arial"/>
          <w:sz w:val="20"/>
          <w:szCs w:val="20"/>
        </w:rPr>
        <w:t xml:space="preserve"> Abs. </w:t>
      </w:r>
      <w:r w:rsidR="0080290F" w:rsidRPr="00DB53BF">
        <w:rPr>
          <w:rFonts w:ascii="Arial" w:hAnsi="Arial" w:cs="Arial"/>
          <w:sz w:val="20"/>
          <w:szCs w:val="20"/>
        </w:rPr>
        <w:t>3</w:t>
      </w:r>
      <w:r w:rsidRPr="00DB53BF">
        <w:rPr>
          <w:rFonts w:ascii="Arial" w:hAnsi="Arial" w:cs="Arial"/>
          <w:sz w:val="20"/>
          <w:szCs w:val="20"/>
        </w:rPr>
        <w:t xml:space="preserve"> des Steiermärkischen Baugesetzes (BauG), LGBl. Nr. 59/1995 </w:t>
      </w:r>
      <w:proofErr w:type="spellStart"/>
      <w:r w:rsidRPr="00DB53BF">
        <w:rPr>
          <w:rFonts w:ascii="Arial" w:hAnsi="Arial" w:cs="Arial"/>
          <w:sz w:val="20"/>
          <w:szCs w:val="20"/>
        </w:rPr>
        <w:t>idgF</w:t>
      </w:r>
      <w:proofErr w:type="spellEnd"/>
      <w:r w:rsidRPr="00DB53BF">
        <w:rPr>
          <w:rFonts w:ascii="Arial" w:hAnsi="Arial" w:cs="Arial"/>
          <w:sz w:val="20"/>
          <w:szCs w:val="20"/>
        </w:rPr>
        <w:t xml:space="preserve">. wird von dem/den unterfertigten </w:t>
      </w:r>
      <w:r w:rsidR="00527DEC">
        <w:rPr>
          <w:rFonts w:ascii="Arial" w:hAnsi="Arial" w:cs="Arial"/>
          <w:sz w:val="20"/>
          <w:szCs w:val="20"/>
        </w:rPr>
        <w:t>Einbringer</w:t>
      </w:r>
      <w:r w:rsidRPr="00DB53BF">
        <w:rPr>
          <w:rFonts w:ascii="Arial" w:hAnsi="Arial" w:cs="Arial"/>
          <w:sz w:val="20"/>
          <w:szCs w:val="20"/>
        </w:rPr>
        <w:t xml:space="preserve"> das/d</w:t>
      </w:r>
      <w:r w:rsidR="0080290F" w:rsidRPr="00DB53BF">
        <w:rPr>
          <w:rFonts w:ascii="Arial" w:hAnsi="Arial" w:cs="Arial"/>
          <w:sz w:val="20"/>
          <w:szCs w:val="20"/>
        </w:rPr>
        <w:t>ie</w:t>
      </w:r>
      <w:r w:rsidRPr="00DB53BF">
        <w:rPr>
          <w:rFonts w:ascii="Arial" w:hAnsi="Arial" w:cs="Arial"/>
          <w:sz w:val="20"/>
          <w:szCs w:val="20"/>
        </w:rPr>
        <w:t xml:space="preserve"> nachfolgende(n) </w:t>
      </w:r>
      <w:r w:rsidR="0080290F" w:rsidRPr="00DB53BF">
        <w:rPr>
          <w:rFonts w:ascii="Arial" w:hAnsi="Arial" w:cs="Arial"/>
          <w:b/>
          <w:sz w:val="20"/>
          <w:szCs w:val="20"/>
        </w:rPr>
        <w:t>melde</w:t>
      </w:r>
      <w:r w:rsidR="00BF5CC6" w:rsidRPr="00DB53BF">
        <w:rPr>
          <w:rFonts w:ascii="Arial" w:hAnsi="Arial" w:cs="Arial"/>
          <w:b/>
          <w:sz w:val="20"/>
          <w:szCs w:val="20"/>
        </w:rPr>
        <w:t>pflichtige</w:t>
      </w:r>
      <w:r w:rsidRPr="00DB53BF">
        <w:rPr>
          <w:rFonts w:ascii="Arial" w:hAnsi="Arial" w:cs="Arial"/>
          <w:b/>
          <w:sz w:val="20"/>
          <w:szCs w:val="20"/>
        </w:rPr>
        <w:t>(</w:t>
      </w:r>
      <w:r w:rsidR="00BF5CC6" w:rsidRPr="00DB53BF">
        <w:rPr>
          <w:rFonts w:ascii="Arial" w:hAnsi="Arial" w:cs="Arial"/>
          <w:b/>
          <w:sz w:val="20"/>
          <w:szCs w:val="20"/>
        </w:rPr>
        <w:t>n</w:t>
      </w:r>
      <w:r w:rsidRPr="00DB53BF">
        <w:rPr>
          <w:rFonts w:ascii="Arial" w:hAnsi="Arial" w:cs="Arial"/>
          <w:b/>
          <w:sz w:val="20"/>
          <w:szCs w:val="20"/>
        </w:rPr>
        <w:t>)</w:t>
      </w:r>
      <w:r w:rsidR="00BF5CC6" w:rsidRPr="00DB53BF">
        <w:rPr>
          <w:rFonts w:ascii="Arial" w:hAnsi="Arial" w:cs="Arial"/>
          <w:b/>
          <w:sz w:val="20"/>
          <w:szCs w:val="20"/>
        </w:rPr>
        <w:t xml:space="preserve"> Vorhaben </w:t>
      </w:r>
      <w:r w:rsidR="00DB53BF" w:rsidRPr="00DB53BF">
        <w:rPr>
          <w:rFonts w:ascii="Arial" w:hAnsi="Arial" w:cs="Arial"/>
          <w:b/>
          <w:sz w:val="20"/>
          <w:szCs w:val="20"/>
        </w:rPr>
        <w:t>gemäß</w:t>
      </w:r>
      <w:r w:rsidR="00DB53BF" w:rsidRPr="00DB53BF">
        <w:rPr>
          <w:rFonts w:ascii="Arial" w:hAnsi="Arial" w:cs="Arial"/>
          <w:bCs/>
          <w:sz w:val="20"/>
          <w:szCs w:val="20"/>
        </w:rPr>
        <w:t xml:space="preserve"> </w:t>
      </w:r>
      <w:r w:rsidR="00527DEC" w:rsidRPr="00527DEC">
        <w:rPr>
          <w:rFonts w:ascii="Arial" w:hAnsi="Arial" w:cs="Arial"/>
          <w:b/>
          <w:sz w:val="20"/>
          <w:szCs w:val="20"/>
        </w:rPr>
        <w:t xml:space="preserve">§ 21 Abs. 1 Z. 2 </w:t>
      </w:r>
      <w:proofErr w:type="spellStart"/>
      <w:r w:rsidR="00527DEC" w:rsidRPr="00527DEC">
        <w:rPr>
          <w:rFonts w:ascii="Arial" w:hAnsi="Arial" w:cs="Arial"/>
          <w:b/>
          <w:sz w:val="20"/>
          <w:szCs w:val="20"/>
        </w:rPr>
        <w:t>lit</w:t>
      </w:r>
      <w:proofErr w:type="spellEnd"/>
      <w:r w:rsidR="00527DEC" w:rsidRPr="00527DEC">
        <w:rPr>
          <w:rFonts w:ascii="Arial" w:hAnsi="Arial" w:cs="Arial"/>
          <w:b/>
          <w:sz w:val="20"/>
          <w:szCs w:val="20"/>
        </w:rPr>
        <w:t>. o (BauG):</w:t>
      </w:r>
      <w:r w:rsidR="00527DEC" w:rsidRPr="000A39BA">
        <w:rPr>
          <w:rFonts w:ascii="Arial" w:hAnsi="Arial" w:cs="Arial"/>
          <w:b/>
        </w:rPr>
        <w:t xml:space="preserve"> </w:t>
      </w:r>
      <w:r w:rsidR="00527DEC" w:rsidRPr="00F24AC4">
        <w:rPr>
          <w:rFonts w:ascii="Arial" w:hAnsi="Arial" w:cs="Arial"/>
          <w:bCs/>
          <w:i/>
          <w:iCs/>
        </w:rPr>
        <w:t>„</w:t>
      </w:r>
      <w:r w:rsidR="00F24AC4" w:rsidRPr="00F24AC4">
        <w:rPr>
          <w:rFonts w:ascii="Arial" w:hAnsi="Arial" w:cs="Arial"/>
          <w:bCs/>
          <w:i/>
          <w:iCs/>
          <w:sz w:val="20"/>
          <w:szCs w:val="20"/>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p>
    <w:p w14:paraId="42721A64" w14:textId="77777777" w:rsidR="00527DEC" w:rsidRPr="00951150" w:rsidRDefault="00527DEC" w:rsidP="00527DEC">
      <w:pPr>
        <w:pStyle w:val="KeinLeerraum"/>
        <w:jc w:val="both"/>
        <w:rPr>
          <w:rFonts w:ascii="Arial" w:hAnsi="Arial" w:cs="Arial"/>
          <w:b/>
        </w:rPr>
      </w:pPr>
    </w:p>
    <w:p w14:paraId="2E6B39DB" w14:textId="77777777" w:rsidR="00527DEC" w:rsidRPr="00951150" w:rsidRDefault="00527DEC" w:rsidP="00527DEC">
      <w:pPr>
        <w:pStyle w:val="KeinLeerraum"/>
        <w:pBdr>
          <w:bottom w:val="single" w:sz="4" w:space="1" w:color="auto"/>
        </w:pBdr>
        <w:jc w:val="center"/>
        <w:rPr>
          <w:rFonts w:ascii="Arial" w:hAnsi="Arial" w:cs="Arial"/>
          <w:b/>
          <w:sz w:val="28"/>
          <w:szCs w:val="28"/>
        </w:rPr>
      </w:pPr>
      <w:r>
        <w:rPr>
          <w:rFonts w:ascii="Arial" w:hAnsi="Arial" w:cs="Arial"/>
          <w:b/>
          <w:sz w:val="28"/>
          <w:szCs w:val="28"/>
          <w:highlight w:val="yellow"/>
        </w:rPr>
        <w:t>Errichtung einer Photovoltaikanlage</w:t>
      </w:r>
      <w:r w:rsidRPr="000A39BA">
        <w:rPr>
          <w:rFonts w:ascii="Arial" w:hAnsi="Arial" w:cs="Arial"/>
          <w:b/>
          <w:sz w:val="28"/>
          <w:szCs w:val="28"/>
          <w:highlight w:val="yellow"/>
        </w:rPr>
        <w:t xml:space="preserve"> </w:t>
      </w:r>
      <w:r>
        <w:rPr>
          <w:rFonts w:ascii="Arial" w:hAnsi="Arial" w:cs="Arial"/>
          <w:b/>
          <w:sz w:val="28"/>
          <w:szCs w:val="28"/>
          <w:highlight w:val="yellow"/>
        </w:rPr>
        <w:t xml:space="preserve">im Ausmaß von ca. XXXm² / XXX </w:t>
      </w:r>
      <w:r w:rsidRPr="000A39BA">
        <w:rPr>
          <w:rFonts w:ascii="Arial" w:hAnsi="Arial" w:cs="Arial"/>
          <w:b/>
          <w:sz w:val="28"/>
          <w:szCs w:val="28"/>
          <w:highlight w:val="yellow"/>
        </w:rPr>
        <w:t>kW</w:t>
      </w:r>
      <w:r>
        <w:rPr>
          <w:rFonts w:ascii="Arial" w:hAnsi="Arial" w:cs="Arial"/>
          <w:b/>
          <w:sz w:val="28"/>
          <w:szCs w:val="28"/>
          <w:highlight w:val="yellow"/>
        </w:rPr>
        <w:t>p</w:t>
      </w:r>
    </w:p>
    <w:p w14:paraId="067E9314" w14:textId="77777777" w:rsidR="00527DEC" w:rsidRDefault="00527DEC" w:rsidP="00643F0D">
      <w:pPr>
        <w:pStyle w:val="KeinLeerraum"/>
        <w:jc w:val="both"/>
        <w:rPr>
          <w:rFonts w:ascii="Arial" w:hAnsi="Arial" w:cs="Arial"/>
          <w:b/>
          <w:sz w:val="20"/>
          <w:szCs w:val="20"/>
        </w:rPr>
      </w:pPr>
    </w:p>
    <w:p w14:paraId="7117062C" w14:textId="77777777" w:rsidR="000A39BA" w:rsidRPr="000A39BA" w:rsidRDefault="00C0015F" w:rsidP="0035317A">
      <w:pPr>
        <w:pStyle w:val="KeinLeerraum"/>
        <w:jc w:val="both"/>
        <w:rPr>
          <w:rFonts w:ascii="Arial" w:hAnsi="Arial" w:cs="Arial"/>
        </w:rPr>
      </w:pPr>
      <w:r w:rsidRPr="000A39BA">
        <w:rPr>
          <w:rFonts w:ascii="Arial" w:hAnsi="Arial" w:cs="Arial"/>
        </w:rPr>
        <w:t xml:space="preserve">auf dem Bauplatz/der Grundstücksfläche, </w:t>
      </w:r>
      <w:r w:rsidR="00A04934" w:rsidRPr="000A39BA">
        <w:rPr>
          <w:rFonts w:ascii="Arial" w:hAnsi="Arial" w:cs="Arial"/>
        </w:rPr>
        <w:t>bestehend aus dem Grundst</w:t>
      </w:r>
      <w:r w:rsidR="00F83F32" w:rsidRPr="000A39BA">
        <w:rPr>
          <w:rFonts w:ascii="Arial" w:hAnsi="Arial" w:cs="Arial"/>
        </w:rPr>
        <w:t>ü</w:t>
      </w:r>
      <w:r w:rsidR="00A04934" w:rsidRPr="000A39BA">
        <w:rPr>
          <w:rFonts w:ascii="Arial" w:hAnsi="Arial" w:cs="Arial"/>
        </w:rPr>
        <w:t>ck</w:t>
      </w:r>
    </w:p>
    <w:p w14:paraId="1DEDB511" w14:textId="77777777" w:rsidR="000A39BA" w:rsidRPr="00102AA7" w:rsidRDefault="000A39BA" w:rsidP="0035317A">
      <w:pPr>
        <w:pStyle w:val="KeinLeerraum"/>
        <w:jc w:val="both"/>
        <w:rPr>
          <w:rFonts w:ascii="Arial" w:hAnsi="Arial" w:cs="Arial"/>
          <w:sz w:val="16"/>
          <w:szCs w:val="1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213"/>
        <w:gridCol w:w="2213"/>
        <w:gridCol w:w="3195"/>
      </w:tblGrid>
      <w:tr w:rsidR="000A39BA" w:rsidRPr="000A39BA" w14:paraId="23AA59C7" w14:textId="77777777" w:rsidTr="00834E82">
        <w:trPr>
          <w:trHeight w:val="149"/>
        </w:trPr>
        <w:tc>
          <w:tcPr>
            <w:tcW w:w="2213" w:type="dxa"/>
          </w:tcPr>
          <w:p w14:paraId="4C70A799" w14:textId="64ACF5D4" w:rsidR="000A39BA" w:rsidRPr="000A39BA" w:rsidRDefault="000A39BA" w:rsidP="00CC7B92">
            <w:pPr>
              <w:pStyle w:val="Default"/>
              <w:rPr>
                <w:sz w:val="22"/>
                <w:szCs w:val="22"/>
              </w:rPr>
            </w:pPr>
            <w:proofErr w:type="spellStart"/>
            <w:r w:rsidRPr="000A39BA">
              <w:rPr>
                <w:sz w:val="22"/>
                <w:szCs w:val="22"/>
              </w:rPr>
              <w:t>Grst</w:t>
            </w:r>
            <w:proofErr w:type="spellEnd"/>
            <w:r w:rsidRPr="000A39BA">
              <w:rPr>
                <w:sz w:val="22"/>
                <w:szCs w:val="22"/>
              </w:rPr>
              <w:t>. Nr.:</w:t>
            </w:r>
          </w:p>
        </w:tc>
        <w:tc>
          <w:tcPr>
            <w:tcW w:w="2213" w:type="dxa"/>
          </w:tcPr>
          <w:p w14:paraId="18DA89A7" w14:textId="77777777" w:rsidR="000A39BA" w:rsidRPr="000A39BA" w:rsidRDefault="000A39BA" w:rsidP="00CC7B92">
            <w:pPr>
              <w:pStyle w:val="Default"/>
              <w:rPr>
                <w:sz w:val="22"/>
                <w:szCs w:val="22"/>
              </w:rPr>
            </w:pPr>
            <w:r w:rsidRPr="000A39BA">
              <w:rPr>
                <w:sz w:val="22"/>
                <w:szCs w:val="22"/>
              </w:rPr>
              <w:t xml:space="preserve">EZ: </w:t>
            </w:r>
          </w:p>
        </w:tc>
        <w:tc>
          <w:tcPr>
            <w:tcW w:w="3195" w:type="dxa"/>
          </w:tcPr>
          <w:p w14:paraId="12DF82D1" w14:textId="42618B14" w:rsidR="000A39BA" w:rsidRPr="000A39BA" w:rsidRDefault="000A39BA" w:rsidP="00CC7B92">
            <w:pPr>
              <w:pStyle w:val="Default"/>
              <w:rPr>
                <w:sz w:val="22"/>
                <w:szCs w:val="22"/>
              </w:rPr>
            </w:pPr>
            <w:r w:rsidRPr="000A39BA">
              <w:rPr>
                <w:sz w:val="22"/>
                <w:szCs w:val="22"/>
              </w:rPr>
              <w:t xml:space="preserve">KG: </w:t>
            </w:r>
          </w:p>
        </w:tc>
      </w:tr>
    </w:tbl>
    <w:p w14:paraId="126B355A" w14:textId="76316296" w:rsidR="00F83F32" w:rsidRPr="000A39BA" w:rsidRDefault="0080290F" w:rsidP="000A39BA">
      <w:pPr>
        <w:pStyle w:val="KeinLeerraum"/>
        <w:jc w:val="right"/>
        <w:rPr>
          <w:rFonts w:ascii="Arial" w:hAnsi="Arial" w:cs="Arial"/>
        </w:rPr>
      </w:pPr>
      <w:r w:rsidRPr="000A39BA">
        <w:rPr>
          <w:rFonts w:ascii="Arial" w:hAnsi="Arial" w:cs="Arial"/>
        </w:rPr>
        <w:t>mitgeteilt</w:t>
      </w:r>
      <w:r w:rsidR="004F0604" w:rsidRPr="000A39BA">
        <w:rPr>
          <w:rFonts w:ascii="Arial" w:hAnsi="Arial" w:cs="Arial"/>
        </w:rPr>
        <w:t>.</w:t>
      </w:r>
    </w:p>
    <w:p w14:paraId="35EA6961" w14:textId="759B19BF" w:rsidR="0085400C" w:rsidRPr="00102AA7" w:rsidRDefault="0085400C" w:rsidP="000A39BA">
      <w:pPr>
        <w:pStyle w:val="KeinLeerraum"/>
        <w:pBdr>
          <w:bottom w:val="single" w:sz="4" w:space="1" w:color="auto"/>
        </w:pBdr>
        <w:jc w:val="both"/>
        <w:rPr>
          <w:rFonts w:ascii="Arial" w:hAnsi="Arial" w:cs="Arial"/>
          <w:sz w:val="8"/>
          <w:szCs w:val="8"/>
        </w:rPr>
      </w:pPr>
    </w:p>
    <w:p w14:paraId="4C2B2C4A" w14:textId="77777777" w:rsidR="00C96569" w:rsidRDefault="00C96569" w:rsidP="006C24A7">
      <w:pPr>
        <w:pStyle w:val="KeinLeerraum"/>
        <w:ind w:left="142" w:right="141"/>
        <w:jc w:val="both"/>
        <w:rPr>
          <w:rFonts w:ascii="Arial" w:hAnsi="Arial" w:cs="Arial"/>
        </w:rPr>
      </w:pPr>
    </w:p>
    <w:p w14:paraId="08998047" w14:textId="121696F6" w:rsidR="00C96569" w:rsidRDefault="00C96569" w:rsidP="00C96569">
      <w:pPr>
        <w:pStyle w:val="KeinLeerraum"/>
        <w:jc w:val="both"/>
        <w:rPr>
          <w:rFonts w:ascii="Arial" w:hAnsi="Arial" w:cs="Arial"/>
        </w:rPr>
      </w:pPr>
      <w:r w:rsidRPr="000A39BA">
        <w:rPr>
          <w:rFonts w:ascii="Arial" w:hAnsi="Arial" w:cs="Arial"/>
        </w:rPr>
        <w:t xml:space="preserve">Die </w:t>
      </w:r>
      <w:r>
        <w:rPr>
          <w:rFonts w:ascii="Arial" w:hAnsi="Arial" w:cs="Arial"/>
        </w:rPr>
        <w:t xml:space="preserve">geplante PV- </w:t>
      </w:r>
      <w:r w:rsidRPr="000A39BA">
        <w:rPr>
          <w:rFonts w:ascii="Arial" w:hAnsi="Arial" w:cs="Arial"/>
        </w:rPr>
        <w:t xml:space="preserve">Anlage wird </w:t>
      </w:r>
      <w:r>
        <w:rPr>
          <w:rFonts w:ascii="Arial" w:hAnsi="Arial" w:cs="Arial"/>
        </w:rPr>
        <w:t xml:space="preserve">auf folgenden rechtmäßig bestehenden Gebäuden </w:t>
      </w:r>
      <w:r w:rsidRPr="00167A49">
        <w:rPr>
          <w:rFonts w:ascii="Arial" w:hAnsi="Arial" w:cs="Arial"/>
          <w:highlight w:val="yellow"/>
        </w:rPr>
        <w:t>(</w:t>
      </w:r>
      <w:proofErr w:type="spellStart"/>
      <w:r w:rsidRPr="00167A49">
        <w:rPr>
          <w:rFonts w:ascii="Arial" w:hAnsi="Arial" w:cs="Arial"/>
          <w:highlight w:val="yellow"/>
        </w:rPr>
        <w:t>Aufdachmontage</w:t>
      </w:r>
      <w:proofErr w:type="spellEnd"/>
      <w:r w:rsidRPr="00167A49">
        <w:rPr>
          <w:rFonts w:ascii="Arial" w:hAnsi="Arial" w:cs="Arial"/>
          <w:highlight w:val="yellow"/>
        </w:rPr>
        <w:t>)</w:t>
      </w:r>
      <w:r>
        <w:rPr>
          <w:rFonts w:ascii="Arial" w:hAnsi="Arial" w:cs="Arial"/>
        </w:rPr>
        <w:t xml:space="preserve"> errichtet:</w:t>
      </w:r>
    </w:p>
    <w:p w14:paraId="03DAC630" w14:textId="4868B92B" w:rsidR="00C96569" w:rsidRPr="000A39BA" w:rsidRDefault="00C96569" w:rsidP="00C96569">
      <w:pPr>
        <w:pStyle w:val="KeinLeerraum"/>
        <w:jc w:val="both"/>
        <w:rPr>
          <w:rFonts w:ascii="Arial" w:hAnsi="Arial" w:cs="Arial"/>
        </w:rPr>
      </w:pPr>
    </w:p>
    <w:p w14:paraId="7AF1E139" w14:textId="77777777" w:rsidR="00C96569" w:rsidRPr="000A39BA" w:rsidRDefault="00C96569" w:rsidP="00C96569">
      <w:pPr>
        <w:pStyle w:val="KeinLeerraum"/>
        <w:pBdr>
          <w:top w:val="single" w:sz="4" w:space="1" w:color="auto"/>
          <w:left w:val="single" w:sz="4" w:space="4" w:color="auto"/>
          <w:bottom w:val="single" w:sz="4" w:space="1" w:color="auto"/>
          <w:right w:val="single" w:sz="4" w:space="4" w:color="auto"/>
        </w:pBdr>
        <w:jc w:val="both"/>
        <w:rPr>
          <w:rFonts w:ascii="Arial" w:hAnsi="Arial" w:cs="Arial"/>
          <w:b/>
          <w:bCs/>
        </w:rPr>
      </w:pPr>
      <w:r w:rsidRPr="000A39BA">
        <w:rPr>
          <w:rFonts w:ascii="Arial" w:hAnsi="Arial" w:cs="Arial"/>
          <w:b/>
          <w:bCs/>
          <w:highlight w:val="yellow"/>
        </w:rPr>
        <w:t>WOHNHAUS</w:t>
      </w:r>
      <w:r>
        <w:rPr>
          <w:rFonts w:ascii="Arial" w:hAnsi="Arial" w:cs="Arial"/>
          <w:b/>
          <w:bCs/>
          <w:highlight w:val="yellow"/>
        </w:rPr>
        <w:t xml:space="preserve">, </w:t>
      </w:r>
      <w:proofErr w:type="gramStart"/>
      <w:r>
        <w:rPr>
          <w:rFonts w:ascii="Arial" w:hAnsi="Arial" w:cs="Arial"/>
          <w:b/>
          <w:bCs/>
          <w:highlight w:val="yellow"/>
        </w:rPr>
        <w:t xml:space="preserve">GESCHOSS, </w:t>
      </w:r>
      <w:r w:rsidRPr="000A39BA">
        <w:rPr>
          <w:rFonts w:ascii="Arial" w:hAnsi="Arial" w:cs="Arial"/>
          <w:b/>
          <w:bCs/>
          <w:highlight w:val="yellow"/>
        </w:rPr>
        <w:t xml:space="preserve"> ADRESSE</w:t>
      </w:r>
      <w:r>
        <w:rPr>
          <w:rFonts w:ascii="Arial" w:hAnsi="Arial" w:cs="Arial"/>
          <w:b/>
          <w:bCs/>
        </w:rPr>
        <w:t>,…</w:t>
      </w:r>
      <w:proofErr w:type="gramEnd"/>
      <w:r>
        <w:rPr>
          <w:rFonts w:ascii="Arial" w:hAnsi="Arial" w:cs="Arial"/>
          <w:b/>
          <w:bCs/>
        </w:rPr>
        <w:t>.</w:t>
      </w:r>
    </w:p>
    <w:p w14:paraId="2C5A33FB" w14:textId="77777777" w:rsidR="00C96569" w:rsidRPr="00C96569" w:rsidRDefault="00C96569" w:rsidP="00C96569">
      <w:pPr>
        <w:pStyle w:val="KeinLeerraum"/>
        <w:rPr>
          <w:rFonts w:ascii="Arial" w:hAnsi="Arial" w:cs="Arial"/>
          <w:sz w:val="10"/>
          <w:szCs w:val="10"/>
        </w:rPr>
      </w:pPr>
    </w:p>
    <w:p w14:paraId="38DE7A3B" w14:textId="77777777" w:rsidR="00C96569" w:rsidRDefault="00C96569" w:rsidP="00C96569">
      <w:pPr>
        <w:pStyle w:val="KeinLeerraum"/>
        <w:ind w:left="142" w:right="141"/>
        <w:jc w:val="both"/>
        <w:rPr>
          <w:rFonts w:ascii="Arial" w:hAnsi="Arial" w:cs="Arial"/>
        </w:rPr>
      </w:pPr>
      <w:r>
        <w:rPr>
          <w:rFonts w:ascii="Arial" w:hAnsi="Arial" w:cs="Arial"/>
        </w:rPr>
        <w:t>Gebäudeklasse:</w:t>
      </w:r>
      <w:r>
        <w:rPr>
          <w:rFonts w:ascii="Arial" w:hAnsi="Arial" w:cs="Arial"/>
        </w:rPr>
        <w:tab/>
      </w:r>
      <w:r>
        <w:rPr>
          <w:rFonts w:ascii="Arial" w:hAnsi="Arial" w:cs="Arial"/>
        </w:rPr>
        <w:tab/>
      </w:r>
      <w:r>
        <w:rPr>
          <w:rFonts w:ascii="Arial" w:hAnsi="Arial" w:cs="Arial"/>
        </w:rPr>
        <w:tab/>
      </w:r>
      <w:sdt>
        <w:sdtPr>
          <w:rPr>
            <w:rFonts w:ascii="Arial" w:hAnsi="Arial" w:cs="Arial"/>
            <w:sz w:val="20"/>
            <w:szCs w:val="20"/>
          </w:rPr>
          <w:id w:val="68494503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1</w:t>
      </w:r>
      <w:r>
        <w:rPr>
          <w:rFonts w:ascii="Arial" w:hAnsi="Arial" w:cs="Arial"/>
        </w:rPr>
        <w:tab/>
      </w:r>
      <w:sdt>
        <w:sdtPr>
          <w:rPr>
            <w:rFonts w:ascii="Arial" w:hAnsi="Arial" w:cs="Arial"/>
            <w:sz w:val="20"/>
            <w:szCs w:val="20"/>
          </w:rPr>
          <w:id w:val="-15630102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2</w:t>
      </w:r>
      <w:r>
        <w:rPr>
          <w:rFonts w:ascii="Arial" w:hAnsi="Arial" w:cs="Arial"/>
        </w:rPr>
        <w:tab/>
      </w:r>
      <w:sdt>
        <w:sdtPr>
          <w:rPr>
            <w:rFonts w:ascii="Arial" w:hAnsi="Arial" w:cs="Arial"/>
            <w:sz w:val="20"/>
            <w:szCs w:val="20"/>
          </w:rPr>
          <w:id w:val="-87068676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3</w:t>
      </w:r>
      <w:r>
        <w:rPr>
          <w:rFonts w:ascii="Arial" w:hAnsi="Arial" w:cs="Arial"/>
        </w:rPr>
        <w:tab/>
      </w:r>
      <w:sdt>
        <w:sdtPr>
          <w:rPr>
            <w:rFonts w:ascii="Arial" w:hAnsi="Arial" w:cs="Arial"/>
            <w:sz w:val="20"/>
            <w:szCs w:val="20"/>
          </w:rPr>
          <w:id w:val="-129737209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4</w:t>
      </w:r>
      <w:r>
        <w:rPr>
          <w:rFonts w:ascii="Arial" w:hAnsi="Arial" w:cs="Arial"/>
        </w:rPr>
        <w:tab/>
      </w:r>
      <w:sdt>
        <w:sdtPr>
          <w:rPr>
            <w:rFonts w:ascii="Arial" w:hAnsi="Arial" w:cs="Arial"/>
            <w:sz w:val="20"/>
            <w:szCs w:val="20"/>
          </w:rPr>
          <w:id w:val="8637930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rPr>
        <w:t>5</w:t>
      </w:r>
    </w:p>
    <w:p w14:paraId="090B5FE0" w14:textId="77777777" w:rsidR="00C96569" w:rsidRPr="00C96569" w:rsidRDefault="00C96569" w:rsidP="00C96569">
      <w:pPr>
        <w:pStyle w:val="KeinLeerraum"/>
        <w:rPr>
          <w:rFonts w:ascii="Arial" w:hAnsi="Arial" w:cs="Arial"/>
          <w:sz w:val="12"/>
          <w:szCs w:val="12"/>
        </w:rPr>
      </w:pPr>
    </w:p>
    <w:p w14:paraId="35F3AB28" w14:textId="4D6C30F1" w:rsidR="00C96569" w:rsidRDefault="00331296" w:rsidP="00C96569">
      <w:pPr>
        <w:pStyle w:val="KeinLeerraum"/>
        <w:jc w:val="both"/>
        <w:rPr>
          <w:rFonts w:ascii="Arial" w:hAnsi="Arial" w:cs="Arial"/>
          <w:sz w:val="20"/>
          <w:szCs w:val="20"/>
        </w:rPr>
      </w:pPr>
      <w:sdt>
        <w:sdtPr>
          <w:rPr>
            <w:rFonts w:ascii="Arial" w:hAnsi="Arial" w:cs="Arial"/>
            <w:sz w:val="20"/>
            <w:szCs w:val="20"/>
          </w:rPr>
          <w:id w:val="2130507559"/>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Tragfähigkeit der Dachkonstruktion bzw. des Gebäudes wurde von einer fachkundigen Person von einem</w:t>
      </w:r>
    </w:p>
    <w:p w14:paraId="6E24BF1A" w14:textId="1A4C9581"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Sachverständigen geprüft. – Die dauerhafte Standsicherheit nach erfolgter Montage der Anlage ist gegeben.</w:t>
      </w:r>
    </w:p>
    <w:p w14:paraId="12C44B0C" w14:textId="77777777" w:rsidR="00C96569" w:rsidRPr="00102AA7" w:rsidRDefault="00C96569" w:rsidP="00C96569">
      <w:pPr>
        <w:pStyle w:val="KeinLeerraum"/>
        <w:jc w:val="both"/>
        <w:rPr>
          <w:rFonts w:ascii="Arial" w:hAnsi="Arial" w:cs="Arial"/>
          <w:sz w:val="6"/>
          <w:szCs w:val="6"/>
        </w:rPr>
      </w:pPr>
    </w:p>
    <w:p w14:paraId="363E4195" w14:textId="1197D3A9" w:rsidR="00C96569" w:rsidRPr="00C96569" w:rsidRDefault="00331296" w:rsidP="00C96569">
      <w:pPr>
        <w:pStyle w:val="KeinLeerraum"/>
        <w:jc w:val="both"/>
        <w:rPr>
          <w:rFonts w:ascii="Arial" w:hAnsi="Arial" w:cs="Arial"/>
          <w:sz w:val="20"/>
          <w:szCs w:val="20"/>
        </w:rPr>
      </w:pPr>
      <w:sdt>
        <w:sdtPr>
          <w:rPr>
            <w:rFonts w:ascii="Arial" w:hAnsi="Arial" w:cs="Arial"/>
            <w:sz w:val="20"/>
            <w:szCs w:val="20"/>
          </w:rPr>
          <w:id w:val="-1178420194"/>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Am Gebäude befindet sich eine Blitzschutzanlage – Die Anlagenteile werden in den Blitzschutz</w:t>
      </w:r>
      <w:r w:rsidR="00C96569">
        <w:rPr>
          <w:rFonts w:ascii="Arial" w:hAnsi="Arial" w:cs="Arial"/>
          <w:sz w:val="20"/>
          <w:szCs w:val="20"/>
        </w:rPr>
        <w:t xml:space="preserve"> </w:t>
      </w:r>
      <w:r w:rsidR="00C96569" w:rsidRPr="00C96569">
        <w:rPr>
          <w:rFonts w:ascii="Arial" w:hAnsi="Arial" w:cs="Arial"/>
          <w:sz w:val="20"/>
          <w:szCs w:val="20"/>
        </w:rPr>
        <w:t>eingebunden.</w:t>
      </w:r>
    </w:p>
    <w:p w14:paraId="0D66C73A" w14:textId="77777777" w:rsidR="00C96569" w:rsidRPr="00102AA7" w:rsidRDefault="00C96569" w:rsidP="00C96569">
      <w:pPr>
        <w:pStyle w:val="KeinLeerraum"/>
        <w:jc w:val="both"/>
        <w:rPr>
          <w:rFonts w:ascii="Arial" w:hAnsi="Arial" w:cs="Arial"/>
          <w:sz w:val="6"/>
          <w:szCs w:val="6"/>
        </w:rPr>
      </w:pPr>
    </w:p>
    <w:p w14:paraId="684A2288" w14:textId="77777777" w:rsidR="00C96569" w:rsidRDefault="00331296" w:rsidP="00C96569">
      <w:pPr>
        <w:pStyle w:val="KeinLeerraum"/>
        <w:jc w:val="both"/>
        <w:rPr>
          <w:rFonts w:ascii="Arial" w:hAnsi="Arial" w:cs="Arial"/>
          <w:sz w:val="20"/>
          <w:szCs w:val="20"/>
        </w:rPr>
      </w:pPr>
      <w:sdt>
        <w:sdtPr>
          <w:rPr>
            <w:rFonts w:ascii="Arial" w:hAnsi="Arial" w:cs="Arial"/>
            <w:sz w:val="20"/>
            <w:szCs w:val="20"/>
          </w:rPr>
          <w:id w:val="874349538"/>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Pr>
          <w:rFonts w:ascii="Arial" w:hAnsi="Arial" w:cs="Arial"/>
          <w:sz w:val="20"/>
          <w:szCs w:val="20"/>
        </w:rPr>
        <w:t xml:space="preserve"> </w:t>
      </w:r>
      <w:r w:rsidR="00C96569" w:rsidRPr="00C96569">
        <w:rPr>
          <w:rFonts w:ascii="Arial" w:hAnsi="Arial" w:cs="Arial"/>
          <w:sz w:val="20"/>
          <w:szCs w:val="20"/>
        </w:rPr>
        <w:t>Die photovoltaische Energieerzeugungsanlage wird entsprechend der OVE-Richtlinie R 11-1:2022-05-01</w:t>
      </w:r>
    </w:p>
    <w:p w14:paraId="7CAA530E" w14:textId="75B6D0BB"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iVm</w:t>
      </w:r>
      <w:proofErr w:type="spellEnd"/>
      <w:r>
        <w:rPr>
          <w:rFonts w:ascii="Arial" w:hAnsi="Arial" w:cs="Arial"/>
          <w:sz w:val="20"/>
          <w:szCs w:val="20"/>
        </w:rPr>
        <w:t xml:space="preserve">. der OIB RL 2 Stand Mai 20323 </w:t>
      </w:r>
      <w:r w:rsidRPr="00C96569">
        <w:rPr>
          <w:rFonts w:ascii="Arial" w:hAnsi="Arial" w:cs="Arial"/>
          <w:sz w:val="20"/>
          <w:szCs w:val="20"/>
        </w:rPr>
        <w:t>errichtet und betrieben.</w:t>
      </w:r>
    </w:p>
    <w:p w14:paraId="2D41484F" w14:textId="77777777" w:rsidR="00C96569" w:rsidRPr="00102AA7" w:rsidRDefault="00C96569" w:rsidP="00C96569">
      <w:pPr>
        <w:pStyle w:val="KeinLeerraum"/>
        <w:jc w:val="both"/>
        <w:rPr>
          <w:rFonts w:ascii="Arial" w:hAnsi="Arial" w:cs="Arial"/>
          <w:sz w:val="10"/>
          <w:szCs w:val="10"/>
        </w:rPr>
      </w:pPr>
    </w:p>
    <w:p w14:paraId="59F49087" w14:textId="77777777" w:rsidR="00C96569" w:rsidRDefault="00331296" w:rsidP="00C96569">
      <w:pPr>
        <w:pStyle w:val="KeinLeerraum"/>
        <w:jc w:val="both"/>
        <w:rPr>
          <w:rFonts w:ascii="Arial" w:hAnsi="Arial" w:cs="Arial"/>
          <w:sz w:val="20"/>
          <w:szCs w:val="20"/>
        </w:rPr>
      </w:pPr>
      <w:sdt>
        <w:sdtPr>
          <w:rPr>
            <w:rFonts w:ascii="Arial" w:hAnsi="Arial" w:cs="Arial"/>
            <w:sz w:val="20"/>
            <w:szCs w:val="20"/>
          </w:rPr>
          <w:id w:val="619122281"/>
          <w14:checkbox>
            <w14:checked w14:val="1"/>
            <w14:checkedState w14:val="2612" w14:font="MS Gothic"/>
            <w14:uncheckedState w14:val="2610" w14:font="MS Gothic"/>
          </w14:checkbox>
        </w:sdtPr>
        <w:sdtEndPr/>
        <w:sdtContent>
          <w:r w:rsidR="00C96569">
            <w:rPr>
              <w:rFonts w:ascii="MS Gothic" w:eastAsia="MS Gothic" w:hAnsi="MS Gothic" w:cs="Arial" w:hint="eastAsia"/>
              <w:sz w:val="20"/>
              <w:szCs w:val="20"/>
            </w:rPr>
            <w:t>☒</w:t>
          </w:r>
        </w:sdtContent>
      </w:sdt>
      <w:r w:rsidR="00C96569" w:rsidRPr="00FC0985">
        <w:rPr>
          <w:rFonts w:cs="Arial"/>
        </w:rPr>
        <w:t xml:space="preserve"> </w:t>
      </w:r>
      <w:r w:rsidR="00C96569" w:rsidRPr="00C96569">
        <w:rPr>
          <w:rFonts w:ascii="Arial" w:hAnsi="Arial" w:cs="Arial"/>
          <w:sz w:val="20"/>
          <w:szCs w:val="20"/>
        </w:rPr>
        <w:t>Die Module der photovoltaischen Energieerzeugungsanlage werden am Gebäudedach mit einem Abstand von</w:t>
      </w:r>
    </w:p>
    <w:p w14:paraId="0B30AB05" w14:textId="46E27179" w:rsidR="00C96569" w:rsidRPr="00C96569" w:rsidRDefault="00C96569" w:rsidP="00C96569">
      <w:pPr>
        <w:pStyle w:val="KeinLeerraum"/>
        <w:jc w:val="both"/>
        <w:rPr>
          <w:rFonts w:ascii="Arial" w:hAnsi="Arial" w:cs="Arial"/>
          <w:sz w:val="20"/>
          <w:szCs w:val="20"/>
        </w:rPr>
      </w:pPr>
      <w:r>
        <w:rPr>
          <w:rFonts w:ascii="Arial" w:hAnsi="Arial" w:cs="Arial"/>
          <w:sz w:val="20"/>
          <w:szCs w:val="20"/>
        </w:rPr>
        <w:t xml:space="preserve">    </w:t>
      </w:r>
      <w:r w:rsidRPr="00C96569">
        <w:rPr>
          <w:rFonts w:ascii="Arial" w:hAnsi="Arial" w:cs="Arial"/>
          <w:sz w:val="20"/>
          <w:szCs w:val="20"/>
        </w:rPr>
        <w:t xml:space="preserve"> mindestens jeweils 1m zu den Dachkanten (First, Traufe, Ortgang, Attika) zu positioniert.</w:t>
      </w:r>
    </w:p>
    <w:p w14:paraId="2F591C25" w14:textId="77777777" w:rsidR="00C96569" w:rsidRDefault="00C96569" w:rsidP="006C24A7">
      <w:pPr>
        <w:pStyle w:val="KeinLeerraum"/>
        <w:ind w:left="142" w:right="141"/>
        <w:jc w:val="both"/>
        <w:rPr>
          <w:rFonts w:ascii="Arial" w:hAnsi="Arial" w:cs="Arial"/>
        </w:rPr>
      </w:pPr>
    </w:p>
    <w:p w14:paraId="13E1DF56" w14:textId="19EF6944" w:rsidR="00281565" w:rsidRDefault="00281565" w:rsidP="000A39BA">
      <w:pPr>
        <w:pStyle w:val="KeinLeerraum"/>
        <w:spacing w:line="276" w:lineRule="auto"/>
        <w:jc w:val="both"/>
        <w:rPr>
          <w:rFonts w:ascii="Arial" w:hAnsi="Arial" w:cs="Arial"/>
          <w:b/>
          <w:bCs/>
        </w:rPr>
      </w:pPr>
      <w:r w:rsidRPr="00281565">
        <w:rPr>
          <w:rFonts w:ascii="Arial" w:hAnsi="Arial" w:cs="Arial"/>
          <w:b/>
          <w:bCs/>
        </w:rPr>
        <w:t xml:space="preserve">Ein Prüfprotokoll über die fachgerechte Ausführung der Anlage eines im Sinne des Elektrotechnikgesetzes Befugten wird erfolgen – und wird der Behörde </w:t>
      </w:r>
      <w:r w:rsidR="00F238D4">
        <w:rPr>
          <w:rFonts w:ascii="Arial" w:hAnsi="Arial" w:cs="Arial"/>
          <w:b/>
          <w:bCs/>
        </w:rPr>
        <w:t xml:space="preserve">auf Verlangen </w:t>
      </w:r>
      <w:r w:rsidRPr="00281565">
        <w:rPr>
          <w:rFonts w:ascii="Arial" w:hAnsi="Arial" w:cs="Arial"/>
          <w:b/>
          <w:bCs/>
        </w:rPr>
        <w:t>vorgelegt.</w:t>
      </w:r>
    </w:p>
    <w:p w14:paraId="2E06CAD3" w14:textId="78280F29" w:rsidR="000A39BA" w:rsidRPr="007A2FDB" w:rsidRDefault="000A39BA" w:rsidP="000A39BA">
      <w:pPr>
        <w:pStyle w:val="KeinLeerraum"/>
        <w:spacing w:line="276" w:lineRule="auto"/>
        <w:jc w:val="both"/>
        <w:rPr>
          <w:rFonts w:ascii="Arial" w:hAnsi="Arial" w:cs="Arial"/>
          <w:b/>
          <w:bCs/>
          <w:sz w:val="8"/>
          <w:szCs w:val="8"/>
        </w:rPr>
      </w:pPr>
    </w:p>
    <w:p w14:paraId="09536854" w14:textId="4B78935E" w:rsidR="0027216A" w:rsidRPr="0027216A" w:rsidRDefault="0027216A" w:rsidP="0027216A">
      <w:pPr>
        <w:pStyle w:val="KeinLeerraum"/>
        <w:spacing w:line="276" w:lineRule="auto"/>
        <w:rPr>
          <w:rFonts w:ascii="Arial" w:hAnsi="Arial" w:cs="Arial"/>
          <w:bCs/>
          <w:sz w:val="8"/>
          <w:szCs w:val="8"/>
        </w:rPr>
      </w:pPr>
      <w:r>
        <w:rPr>
          <w:rFonts w:ascii="Arial" w:hAnsi="Arial" w:cs="Arial"/>
          <w:b/>
          <w:bCs/>
        </w:rPr>
        <w:t>Der Mitteilung</w:t>
      </w:r>
      <w:r w:rsidR="004F0604" w:rsidRPr="00DA470D">
        <w:rPr>
          <w:rFonts w:ascii="Arial" w:hAnsi="Arial" w:cs="Arial"/>
          <w:b/>
          <w:bCs/>
        </w:rPr>
        <w:t xml:space="preserve"> sind folgende Beilagen angeschlossen:</w:t>
      </w:r>
      <w:r w:rsidR="004F0604" w:rsidRPr="00DA470D">
        <w:rPr>
          <w:rFonts w:ascii="Arial" w:hAnsi="Arial" w:cs="Arial"/>
          <w:b/>
          <w:bCs/>
        </w:rPr>
        <w:cr/>
      </w:r>
      <w:r w:rsidRPr="00460826">
        <w:rPr>
          <w:rFonts w:ascii="Arial" w:hAnsi="Arial" w:cs="Arial"/>
          <w:b/>
          <w:u w:val="single"/>
        </w:rPr>
        <w:t xml:space="preserve">1. </w:t>
      </w:r>
      <w:r>
        <w:rPr>
          <w:rFonts w:ascii="Arial" w:hAnsi="Arial" w:cs="Arial"/>
          <w:b/>
          <w:u w:val="single"/>
        </w:rPr>
        <w:t>Inhalte</w:t>
      </w:r>
      <w:r w:rsidRPr="00460826">
        <w:rPr>
          <w:rFonts w:ascii="Arial" w:hAnsi="Arial" w:cs="Arial"/>
          <w:b/>
          <w:u w:val="single"/>
        </w:rPr>
        <w:t xml:space="preserve"> gemäß § 2</w:t>
      </w:r>
      <w:r>
        <w:rPr>
          <w:rFonts w:ascii="Arial" w:hAnsi="Arial" w:cs="Arial"/>
          <w:b/>
          <w:u w:val="single"/>
        </w:rPr>
        <w:t>1</w:t>
      </w:r>
      <w:r w:rsidRPr="00460826">
        <w:rPr>
          <w:rFonts w:ascii="Arial" w:hAnsi="Arial" w:cs="Arial"/>
          <w:b/>
          <w:u w:val="single"/>
        </w:rPr>
        <w:t xml:space="preserve"> </w:t>
      </w:r>
      <w:r>
        <w:rPr>
          <w:rFonts w:ascii="Arial" w:hAnsi="Arial" w:cs="Arial"/>
          <w:b/>
          <w:u w:val="single"/>
        </w:rPr>
        <w:t>(3)</w:t>
      </w:r>
      <w:r w:rsidRPr="00460826">
        <w:rPr>
          <w:rFonts w:ascii="Arial" w:hAnsi="Arial" w:cs="Arial"/>
          <w:b/>
          <w:u w:val="single"/>
        </w:rPr>
        <w:t xml:space="preserve"> </w:t>
      </w:r>
      <w:r>
        <w:rPr>
          <w:rFonts w:ascii="Arial" w:hAnsi="Arial" w:cs="Arial"/>
          <w:b/>
          <w:u w:val="single"/>
        </w:rPr>
        <w:t xml:space="preserve">Z 1 </w:t>
      </w:r>
      <w:r w:rsidRPr="00460826">
        <w:rPr>
          <w:rFonts w:ascii="Arial" w:hAnsi="Arial" w:cs="Arial"/>
          <w:b/>
          <w:u w:val="single"/>
        </w:rPr>
        <w:t>BauG:</w:t>
      </w:r>
      <w:r w:rsidRPr="00460826">
        <w:rPr>
          <w:rFonts w:ascii="Arial" w:hAnsi="Arial" w:cs="Arial"/>
          <w:b/>
          <w:u w:val="single"/>
        </w:rPr>
        <w:cr/>
      </w:r>
    </w:p>
    <w:p w14:paraId="5ECCD29C" w14:textId="19060E98" w:rsidR="0027216A" w:rsidRDefault="00331296" w:rsidP="004E19EA">
      <w:pPr>
        <w:pStyle w:val="KeinLeerraum"/>
        <w:ind w:left="284" w:hanging="284"/>
        <w:jc w:val="both"/>
        <w:rPr>
          <w:rFonts w:ascii="Arial" w:hAnsi="Arial" w:cs="Arial"/>
          <w:sz w:val="20"/>
          <w:szCs w:val="20"/>
        </w:rPr>
      </w:pPr>
      <w:sdt>
        <w:sdtPr>
          <w:rPr>
            <w:rFonts w:ascii="Arial" w:hAnsi="Arial" w:cs="Arial"/>
            <w:sz w:val="20"/>
            <w:szCs w:val="20"/>
          </w:rPr>
          <w:id w:val="-268247080"/>
          <w14:checkbox>
            <w14:checked w14:val="1"/>
            <w14:checkedState w14:val="2612" w14:font="MS Gothic"/>
            <w14:uncheckedState w14:val="2610" w14:font="MS Gothic"/>
          </w14:checkbox>
        </w:sdtPr>
        <w:sdtEndPr/>
        <w:sdtContent>
          <w:r w:rsidR="00F60C36">
            <w:rPr>
              <w:rFonts w:ascii="MS Gothic" w:eastAsia="MS Gothic" w:hAnsi="MS Gothic" w:cs="Arial" w:hint="eastAsia"/>
              <w:sz w:val="20"/>
              <w:szCs w:val="20"/>
            </w:rPr>
            <w:t>☒</w:t>
          </w:r>
        </w:sdtContent>
      </w:sdt>
      <w:r w:rsidR="0027216A">
        <w:rPr>
          <w:rFonts w:ascii="Arial" w:hAnsi="Arial" w:cs="Arial"/>
          <w:sz w:val="20"/>
          <w:szCs w:val="20"/>
        </w:rPr>
        <w:t xml:space="preserve"> die Lage am Grundstück; Lageplan (GIS-Ausdruck) mit erforderlichen Angaben zur Lagepositionierung (</w:t>
      </w:r>
      <w:proofErr w:type="spellStart"/>
      <w:proofErr w:type="gramStart"/>
      <w:r w:rsidR="0027216A">
        <w:rPr>
          <w:rFonts w:ascii="Arial" w:hAnsi="Arial" w:cs="Arial"/>
          <w:sz w:val="20"/>
          <w:szCs w:val="20"/>
        </w:rPr>
        <w:t>z.B.:</w:t>
      </w:r>
      <w:r w:rsidR="00281565">
        <w:rPr>
          <w:rFonts w:ascii="Arial" w:hAnsi="Arial" w:cs="Arial"/>
          <w:sz w:val="20"/>
          <w:szCs w:val="20"/>
        </w:rPr>
        <w:t>Dachbelegungsplan</w:t>
      </w:r>
      <w:proofErr w:type="spellEnd"/>
      <w:proofErr w:type="gramEnd"/>
      <w:r w:rsidR="00951150">
        <w:rPr>
          <w:rFonts w:ascii="Arial" w:hAnsi="Arial" w:cs="Arial"/>
          <w:sz w:val="20"/>
          <w:szCs w:val="20"/>
        </w:rPr>
        <w:t>, Anlagen</w:t>
      </w:r>
      <w:r w:rsidR="00A85E5A">
        <w:rPr>
          <w:rFonts w:ascii="Arial" w:hAnsi="Arial" w:cs="Arial"/>
          <w:sz w:val="20"/>
          <w:szCs w:val="20"/>
        </w:rPr>
        <w:t>- Aufstellungsplan</w:t>
      </w:r>
      <w:r w:rsidR="0027216A">
        <w:rPr>
          <w:rFonts w:ascii="Arial" w:hAnsi="Arial" w:cs="Arial"/>
          <w:sz w:val="20"/>
          <w:szCs w:val="20"/>
        </w:rPr>
        <w:t>)</w:t>
      </w:r>
    </w:p>
    <w:p w14:paraId="400A29F5" w14:textId="77777777" w:rsidR="0027216A" w:rsidRPr="0027216A" w:rsidRDefault="0027216A" w:rsidP="004E19EA">
      <w:pPr>
        <w:pStyle w:val="KeinLeerraum"/>
        <w:spacing w:line="276" w:lineRule="auto"/>
        <w:ind w:left="284" w:hanging="284"/>
        <w:jc w:val="both"/>
        <w:rPr>
          <w:rFonts w:ascii="Arial" w:hAnsi="Arial" w:cs="Arial"/>
          <w:bCs/>
          <w:sz w:val="4"/>
          <w:szCs w:val="4"/>
        </w:rPr>
      </w:pPr>
    </w:p>
    <w:p w14:paraId="4DE56D45" w14:textId="4B210FA1" w:rsidR="0027216A" w:rsidRDefault="00331296" w:rsidP="00102AA7">
      <w:pPr>
        <w:pStyle w:val="KeinLeerraum"/>
        <w:ind w:left="284" w:hanging="284"/>
        <w:jc w:val="both"/>
        <w:rPr>
          <w:rFonts w:ascii="Arial" w:hAnsi="Arial" w:cs="Arial"/>
          <w:sz w:val="20"/>
          <w:szCs w:val="20"/>
        </w:rPr>
      </w:pPr>
      <w:sdt>
        <w:sdtPr>
          <w:rPr>
            <w:rFonts w:ascii="Arial" w:hAnsi="Arial" w:cs="Arial"/>
            <w:sz w:val="20"/>
            <w:szCs w:val="20"/>
          </w:rPr>
          <w:id w:val="-1501114330"/>
          <w14:checkbox>
            <w14:checked w14:val="1"/>
            <w14:checkedState w14:val="2612" w14:font="MS Gothic"/>
            <w14:uncheckedState w14:val="2610" w14:font="MS Gothic"/>
          </w14:checkbox>
        </w:sdtPr>
        <w:sdtEndPr/>
        <w:sdtContent>
          <w:r w:rsidR="00F60C36">
            <w:rPr>
              <w:rFonts w:ascii="MS Gothic" w:eastAsia="MS Gothic" w:hAnsi="MS Gothic" w:cs="Arial" w:hint="eastAsia"/>
              <w:sz w:val="20"/>
              <w:szCs w:val="20"/>
            </w:rPr>
            <w:t>☒</w:t>
          </w:r>
        </w:sdtContent>
      </w:sdt>
      <w:r w:rsidR="0027216A">
        <w:rPr>
          <w:rFonts w:ascii="Arial" w:hAnsi="Arial" w:cs="Arial"/>
          <w:sz w:val="20"/>
          <w:szCs w:val="20"/>
        </w:rPr>
        <w:t xml:space="preserve"> eine kurze Beschreibung des Vorhabens</w:t>
      </w:r>
      <w:r w:rsidR="00951150">
        <w:rPr>
          <w:rFonts w:ascii="Arial" w:hAnsi="Arial" w:cs="Arial"/>
          <w:sz w:val="20"/>
          <w:szCs w:val="20"/>
        </w:rPr>
        <w:t xml:space="preserve"> (</w:t>
      </w:r>
      <w:r w:rsidR="00102AA7">
        <w:rPr>
          <w:rFonts w:ascii="Arial" w:hAnsi="Arial" w:cs="Arial"/>
          <w:sz w:val="20"/>
          <w:szCs w:val="20"/>
        </w:rPr>
        <w:t>Angaben zur Leistung, Position Wechselrichter, Generatoranschlusskaten</w:t>
      </w:r>
      <w:r w:rsidR="00B81043">
        <w:rPr>
          <w:rFonts w:ascii="Arial" w:hAnsi="Arial" w:cs="Arial"/>
          <w:sz w:val="20"/>
          <w:szCs w:val="20"/>
        </w:rPr>
        <w:t xml:space="preserve"> (siehe Blatt 2</w:t>
      </w:r>
      <w:r w:rsidR="00951150">
        <w:rPr>
          <w:rFonts w:ascii="Arial" w:hAnsi="Arial" w:cs="Arial"/>
          <w:sz w:val="20"/>
          <w:szCs w:val="20"/>
        </w:rPr>
        <w:t>)</w:t>
      </w:r>
    </w:p>
    <w:p w14:paraId="48F2488F" w14:textId="77777777" w:rsidR="00C96569" w:rsidRDefault="00C96569" w:rsidP="00102AA7">
      <w:pPr>
        <w:pStyle w:val="KeinLeerraum"/>
        <w:ind w:left="284" w:hanging="284"/>
        <w:jc w:val="both"/>
        <w:rPr>
          <w:rFonts w:ascii="Arial" w:hAnsi="Arial" w:cs="Arial"/>
          <w:sz w:val="20"/>
          <w:szCs w:val="20"/>
        </w:rPr>
      </w:pPr>
    </w:p>
    <w:p w14:paraId="3816CBE6" w14:textId="77777777" w:rsidR="00AB3778" w:rsidRDefault="00AB3778" w:rsidP="00F238D4">
      <w:pPr>
        <w:pStyle w:val="KeinLeerraum"/>
        <w:ind w:left="284" w:hanging="284"/>
        <w:jc w:val="both"/>
        <w:rPr>
          <w:rFonts w:ascii="Arial" w:hAnsi="Arial" w:cs="Arial"/>
          <w:sz w:val="20"/>
          <w:szCs w:val="20"/>
        </w:rPr>
      </w:pPr>
    </w:p>
    <w:p w14:paraId="145A678A" w14:textId="77777777" w:rsidR="00F60C36" w:rsidRDefault="00F60C36" w:rsidP="00F238D4">
      <w:pPr>
        <w:pStyle w:val="KeinLeerraum"/>
        <w:ind w:left="284" w:hanging="284"/>
        <w:jc w:val="both"/>
        <w:rPr>
          <w:rFonts w:ascii="Arial" w:hAnsi="Arial" w:cs="Arial"/>
          <w:sz w:val="20"/>
          <w:szCs w:val="20"/>
        </w:rPr>
      </w:pPr>
    </w:p>
    <w:p w14:paraId="6B3B592A" w14:textId="77777777" w:rsidR="00F60C36" w:rsidRDefault="00F60C36" w:rsidP="00F238D4">
      <w:pPr>
        <w:pStyle w:val="KeinLeerraum"/>
        <w:ind w:left="284" w:hanging="284"/>
        <w:jc w:val="both"/>
        <w:rPr>
          <w:rFonts w:ascii="Arial" w:hAnsi="Arial" w:cs="Arial"/>
          <w:sz w:val="20"/>
          <w:szCs w:val="20"/>
        </w:rPr>
      </w:pPr>
    </w:p>
    <w:p w14:paraId="52D7B2B8" w14:textId="77777777" w:rsidR="00AB3778" w:rsidRDefault="00AB3778" w:rsidP="00F238D4">
      <w:pPr>
        <w:pStyle w:val="KeinLeerraum"/>
        <w:ind w:left="284" w:hanging="284"/>
        <w:jc w:val="both"/>
        <w:rPr>
          <w:rFonts w:ascii="Arial" w:hAnsi="Arial" w:cs="Arial"/>
          <w:sz w:val="20"/>
          <w:szCs w:val="20"/>
        </w:rPr>
      </w:pPr>
    </w:p>
    <w:p w14:paraId="1021AF12" w14:textId="77777777" w:rsidR="00AB3778" w:rsidRDefault="00AB3778" w:rsidP="00F238D4">
      <w:pPr>
        <w:pStyle w:val="KeinLeerraum"/>
        <w:ind w:left="284" w:hanging="284"/>
        <w:jc w:val="both"/>
        <w:rPr>
          <w:rFonts w:ascii="Arial" w:hAnsi="Arial" w:cs="Arial"/>
          <w:sz w:val="20"/>
          <w:szCs w:val="20"/>
        </w:rPr>
      </w:pPr>
    </w:p>
    <w:p w14:paraId="51694BE5" w14:textId="77777777" w:rsidR="00AB3778" w:rsidRDefault="00AB3778" w:rsidP="00F238D4">
      <w:pPr>
        <w:pStyle w:val="KeinLeerraum"/>
        <w:ind w:left="284" w:hanging="284"/>
        <w:jc w:val="both"/>
        <w:rPr>
          <w:rFonts w:ascii="Arial" w:hAnsi="Arial" w:cs="Arial"/>
          <w:sz w:val="20"/>
          <w:szCs w:val="20"/>
        </w:rPr>
      </w:pPr>
    </w:p>
    <w:p w14:paraId="3D62A3C4" w14:textId="77777777" w:rsidR="002A2F5F" w:rsidRDefault="002A2F5F" w:rsidP="00F238D4">
      <w:pPr>
        <w:pStyle w:val="KeinLeerraum"/>
        <w:ind w:left="284" w:hanging="284"/>
        <w:jc w:val="both"/>
        <w:rPr>
          <w:rFonts w:ascii="Arial" w:hAnsi="Arial" w:cs="Arial"/>
          <w:sz w:val="20"/>
          <w:szCs w:val="20"/>
        </w:rPr>
      </w:pPr>
    </w:p>
    <w:p w14:paraId="5D82003D" w14:textId="77777777" w:rsidR="002A2F5F" w:rsidRDefault="002A2F5F" w:rsidP="00F238D4">
      <w:pPr>
        <w:pStyle w:val="KeinLeerraum"/>
        <w:ind w:left="284" w:hanging="284"/>
        <w:jc w:val="both"/>
        <w:rPr>
          <w:rFonts w:ascii="Arial" w:hAnsi="Arial" w:cs="Arial"/>
          <w:sz w:val="20"/>
          <w:szCs w:val="20"/>
        </w:rPr>
      </w:pPr>
    </w:p>
    <w:p w14:paraId="1D1A7D4B" w14:textId="77777777" w:rsidR="002A2F5F" w:rsidRDefault="002A2F5F" w:rsidP="00F238D4">
      <w:pPr>
        <w:pStyle w:val="KeinLeerraum"/>
        <w:ind w:left="284" w:hanging="284"/>
        <w:jc w:val="both"/>
        <w:rPr>
          <w:rFonts w:ascii="Arial" w:hAnsi="Arial" w:cs="Arial"/>
          <w:sz w:val="20"/>
          <w:szCs w:val="20"/>
        </w:rPr>
      </w:pPr>
    </w:p>
    <w:p w14:paraId="37ACF56D" w14:textId="77777777" w:rsidR="00AB3778" w:rsidRPr="00643F0D" w:rsidRDefault="00AB3778" w:rsidP="00F238D4">
      <w:pPr>
        <w:pStyle w:val="KeinLeerraum"/>
        <w:ind w:left="284" w:hanging="284"/>
        <w:jc w:val="both"/>
        <w:rPr>
          <w:rFonts w:ascii="Arial" w:hAnsi="Arial" w:cs="Arial"/>
          <w:sz w:val="20"/>
          <w:szCs w:val="20"/>
        </w:rPr>
      </w:pPr>
    </w:p>
    <w:p w14:paraId="34F88D80" w14:textId="77777777" w:rsidR="00643F0D" w:rsidRPr="005B14D2" w:rsidRDefault="00643F0D" w:rsidP="007A2FDB">
      <w:pPr>
        <w:pStyle w:val="KeinLeerraum"/>
        <w:rPr>
          <w:rFonts w:ascii="Arial" w:hAnsi="Arial" w:cs="Arial"/>
          <w:sz w:val="6"/>
          <w:szCs w:val="6"/>
        </w:rPr>
      </w:pPr>
    </w:p>
    <w:p w14:paraId="221B6836" w14:textId="77777777" w:rsidR="008B4816" w:rsidRPr="00601FB0" w:rsidRDefault="008B4816" w:rsidP="008B4816">
      <w:pPr>
        <w:widowControl w:val="0"/>
        <w:pBdr>
          <w:top w:val="single" w:sz="4" w:space="1" w:color="auto"/>
          <w:left w:val="single" w:sz="4" w:space="4" w:color="auto"/>
          <w:bottom w:val="single" w:sz="4" w:space="1" w:color="auto"/>
          <w:right w:val="single" w:sz="4" w:space="4" w:color="auto"/>
        </w:pBdr>
        <w:autoSpaceDE w:val="0"/>
        <w:autoSpaceDN w:val="0"/>
        <w:adjustRightInd w:val="0"/>
        <w:spacing w:line="312" w:lineRule="auto"/>
        <w:jc w:val="center"/>
        <w:rPr>
          <w:rFonts w:ascii="Arial" w:hAnsi="Arial"/>
          <w:b/>
          <w:bCs/>
          <w:sz w:val="24"/>
          <w:szCs w:val="24"/>
        </w:rPr>
      </w:pPr>
      <w:r w:rsidRPr="00601FB0">
        <w:rPr>
          <w:rFonts w:ascii="Arial" w:hAnsi="Arial"/>
          <w:b/>
          <w:bCs/>
          <w:sz w:val="24"/>
          <w:szCs w:val="24"/>
        </w:rPr>
        <w:t>PROJEKTBESCHREIBUNG</w:t>
      </w:r>
    </w:p>
    <w:p w14:paraId="4AE3DE72" w14:textId="14874B1C" w:rsidR="008B4816" w:rsidRPr="00601FB0" w:rsidRDefault="008B4816" w:rsidP="008B4816">
      <w:pPr>
        <w:widowControl w:val="0"/>
        <w:autoSpaceDE w:val="0"/>
        <w:autoSpaceDN w:val="0"/>
        <w:adjustRightInd w:val="0"/>
        <w:spacing w:line="312" w:lineRule="auto"/>
        <w:rPr>
          <w:rFonts w:ascii="Arial" w:hAnsi="Arial"/>
          <w:b/>
          <w:bCs/>
          <w:u w:val="single"/>
        </w:rPr>
      </w:pPr>
      <w:r>
        <w:rPr>
          <w:rFonts w:ascii="Arial" w:hAnsi="Arial"/>
          <w:noProof/>
        </w:rPr>
        <mc:AlternateContent>
          <mc:Choice Requires="wps">
            <w:drawing>
              <wp:anchor distT="0" distB="0" distL="114300" distR="114300" simplePos="0" relativeHeight="251659264" behindDoc="0" locked="0" layoutInCell="1" allowOverlap="1" wp14:anchorId="739B4863" wp14:editId="4C1EF49D">
                <wp:simplePos x="0" y="0"/>
                <wp:positionH relativeFrom="margin">
                  <wp:align>left</wp:align>
                </wp:positionH>
                <wp:positionV relativeFrom="paragraph">
                  <wp:posOffset>221869</wp:posOffset>
                </wp:positionV>
                <wp:extent cx="6375908" cy="4272077"/>
                <wp:effectExtent l="0" t="0" r="25400" b="14605"/>
                <wp:wrapNone/>
                <wp:docPr id="1" name="Rechteck 1"/>
                <wp:cNvGraphicFramePr/>
                <a:graphic xmlns:a="http://schemas.openxmlformats.org/drawingml/2006/main">
                  <a:graphicData uri="http://schemas.microsoft.com/office/word/2010/wordprocessingShape">
                    <wps:wsp>
                      <wps:cNvSpPr/>
                      <wps:spPr>
                        <a:xfrm>
                          <a:off x="0" y="0"/>
                          <a:ext cx="6375908" cy="427207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1AA2D2" id="Rechteck 1" o:spid="_x0000_s1026" style="position:absolute;margin-left:0;margin-top:17.45pt;width:502.05pt;height:33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" filled="f" strokecolor="black [3213]" strokeweight=".5pt">
                <w10:wrap anchorx="margin"/>
              </v:rect>
            </w:pict>
          </mc:Fallback>
        </mc:AlternateContent>
      </w:r>
      <w:r w:rsidRPr="00601FB0">
        <w:rPr>
          <w:rFonts w:ascii="Arial" w:hAnsi="Arial"/>
          <w:b/>
          <w:bCs/>
          <w:u w:val="single"/>
        </w:rPr>
        <w:t xml:space="preserve">Skizze </w:t>
      </w:r>
      <w:r w:rsidR="006C24A7">
        <w:rPr>
          <w:rFonts w:ascii="Arial" w:hAnsi="Arial"/>
          <w:b/>
          <w:bCs/>
          <w:u w:val="single"/>
        </w:rPr>
        <w:t>Aufstellungsort Batterieanlage</w:t>
      </w:r>
      <w:r w:rsidR="00A55403">
        <w:rPr>
          <w:rFonts w:ascii="Arial" w:hAnsi="Arial"/>
          <w:b/>
          <w:bCs/>
          <w:u w:val="single"/>
        </w:rPr>
        <w:t xml:space="preserve"> (Grundriss, Ansicht)</w:t>
      </w:r>
    </w:p>
    <w:p w14:paraId="22D99EC5" w14:textId="43A8D070" w:rsidR="008B4816" w:rsidRDefault="008B4816" w:rsidP="00622AA2">
      <w:pPr>
        <w:widowControl w:val="0"/>
        <w:autoSpaceDE w:val="0"/>
        <w:autoSpaceDN w:val="0"/>
        <w:adjustRightInd w:val="0"/>
        <w:spacing w:line="312" w:lineRule="auto"/>
        <w:jc w:val="center"/>
        <w:rPr>
          <w:rFonts w:ascii="Arial" w:hAnsi="Arial"/>
          <w:noProof/>
        </w:rPr>
      </w:pPr>
    </w:p>
    <w:p w14:paraId="473A4F90" w14:textId="77777777" w:rsidR="006555BE" w:rsidRDefault="006555BE" w:rsidP="00622AA2">
      <w:pPr>
        <w:widowControl w:val="0"/>
        <w:autoSpaceDE w:val="0"/>
        <w:autoSpaceDN w:val="0"/>
        <w:adjustRightInd w:val="0"/>
        <w:spacing w:line="312" w:lineRule="auto"/>
        <w:jc w:val="center"/>
        <w:rPr>
          <w:rFonts w:ascii="Arial" w:hAnsi="Arial"/>
          <w:noProof/>
        </w:rPr>
      </w:pPr>
    </w:p>
    <w:p w14:paraId="7C3A6FE4" w14:textId="77777777" w:rsidR="006555BE" w:rsidRDefault="006555BE" w:rsidP="00622AA2">
      <w:pPr>
        <w:widowControl w:val="0"/>
        <w:autoSpaceDE w:val="0"/>
        <w:autoSpaceDN w:val="0"/>
        <w:adjustRightInd w:val="0"/>
        <w:spacing w:line="312" w:lineRule="auto"/>
        <w:jc w:val="center"/>
        <w:rPr>
          <w:rFonts w:ascii="Arial" w:hAnsi="Arial"/>
          <w:noProof/>
        </w:rPr>
      </w:pPr>
    </w:p>
    <w:p w14:paraId="77926B3D" w14:textId="77777777" w:rsidR="006555BE" w:rsidRDefault="006555BE" w:rsidP="00622AA2">
      <w:pPr>
        <w:widowControl w:val="0"/>
        <w:autoSpaceDE w:val="0"/>
        <w:autoSpaceDN w:val="0"/>
        <w:adjustRightInd w:val="0"/>
        <w:spacing w:line="312" w:lineRule="auto"/>
        <w:jc w:val="center"/>
        <w:rPr>
          <w:rFonts w:ascii="Arial" w:hAnsi="Arial"/>
          <w:noProof/>
        </w:rPr>
      </w:pPr>
    </w:p>
    <w:p w14:paraId="0CD468B4" w14:textId="77777777" w:rsidR="006555BE" w:rsidRDefault="006555BE" w:rsidP="00622AA2">
      <w:pPr>
        <w:widowControl w:val="0"/>
        <w:autoSpaceDE w:val="0"/>
        <w:autoSpaceDN w:val="0"/>
        <w:adjustRightInd w:val="0"/>
        <w:spacing w:line="312" w:lineRule="auto"/>
        <w:jc w:val="center"/>
        <w:rPr>
          <w:rFonts w:ascii="Arial" w:hAnsi="Arial"/>
          <w:noProof/>
        </w:rPr>
      </w:pPr>
    </w:p>
    <w:p w14:paraId="07F73879" w14:textId="77777777" w:rsidR="00AB3778" w:rsidRDefault="00AB3778" w:rsidP="00622AA2">
      <w:pPr>
        <w:widowControl w:val="0"/>
        <w:autoSpaceDE w:val="0"/>
        <w:autoSpaceDN w:val="0"/>
        <w:adjustRightInd w:val="0"/>
        <w:spacing w:line="312" w:lineRule="auto"/>
        <w:jc w:val="center"/>
        <w:rPr>
          <w:rFonts w:ascii="Arial" w:hAnsi="Arial"/>
          <w:noProof/>
        </w:rPr>
      </w:pPr>
    </w:p>
    <w:p w14:paraId="175BE1BF" w14:textId="77777777" w:rsidR="00AB3778" w:rsidRDefault="00AB3778" w:rsidP="00622AA2">
      <w:pPr>
        <w:widowControl w:val="0"/>
        <w:autoSpaceDE w:val="0"/>
        <w:autoSpaceDN w:val="0"/>
        <w:adjustRightInd w:val="0"/>
        <w:spacing w:line="312" w:lineRule="auto"/>
        <w:jc w:val="center"/>
        <w:rPr>
          <w:rFonts w:ascii="Arial" w:hAnsi="Arial"/>
          <w:noProof/>
        </w:rPr>
      </w:pPr>
    </w:p>
    <w:p w14:paraId="2A4F1869" w14:textId="77777777" w:rsidR="00AB3778" w:rsidRDefault="00AB3778" w:rsidP="00622AA2">
      <w:pPr>
        <w:widowControl w:val="0"/>
        <w:autoSpaceDE w:val="0"/>
        <w:autoSpaceDN w:val="0"/>
        <w:adjustRightInd w:val="0"/>
        <w:spacing w:line="312" w:lineRule="auto"/>
        <w:jc w:val="center"/>
        <w:rPr>
          <w:rFonts w:ascii="Arial" w:hAnsi="Arial"/>
          <w:noProof/>
        </w:rPr>
      </w:pPr>
    </w:p>
    <w:p w14:paraId="58795123" w14:textId="77777777" w:rsidR="006555BE" w:rsidRDefault="006555BE" w:rsidP="00622AA2">
      <w:pPr>
        <w:widowControl w:val="0"/>
        <w:autoSpaceDE w:val="0"/>
        <w:autoSpaceDN w:val="0"/>
        <w:adjustRightInd w:val="0"/>
        <w:spacing w:line="312" w:lineRule="auto"/>
        <w:jc w:val="center"/>
        <w:rPr>
          <w:rFonts w:ascii="Arial" w:hAnsi="Arial"/>
          <w:noProof/>
        </w:rPr>
      </w:pPr>
    </w:p>
    <w:p w14:paraId="19663256" w14:textId="77777777" w:rsidR="006555BE" w:rsidRDefault="006555BE" w:rsidP="00622AA2">
      <w:pPr>
        <w:widowControl w:val="0"/>
        <w:autoSpaceDE w:val="0"/>
        <w:autoSpaceDN w:val="0"/>
        <w:adjustRightInd w:val="0"/>
        <w:spacing w:line="312" w:lineRule="auto"/>
        <w:jc w:val="center"/>
        <w:rPr>
          <w:rFonts w:ascii="Arial" w:hAnsi="Arial"/>
          <w:noProof/>
        </w:rPr>
      </w:pPr>
    </w:p>
    <w:p w14:paraId="7AAAA40E" w14:textId="77777777" w:rsidR="005B14D2" w:rsidRDefault="005B14D2" w:rsidP="00622AA2">
      <w:pPr>
        <w:widowControl w:val="0"/>
        <w:autoSpaceDE w:val="0"/>
        <w:autoSpaceDN w:val="0"/>
        <w:adjustRightInd w:val="0"/>
        <w:spacing w:line="312" w:lineRule="auto"/>
        <w:jc w:val="center"/>
        <w:rPr>
          <w:rFonts w:ascii="Arial" w:hAnsi="Arial"/>
          <w:noProof/>
        </w:rPr>
      </w:pPr>
    </w:p>
    <w:p w14:paraId="62F81917" w14:textId="77777777" w:rsidR="00AB3778" w:rsidRDefault="00AB3778" w:rsidP="00622AA2">
      <w:pPr>
        <w:widowControl w:val="0"/>
        <w:autoSpaceDE w:val="0"/>
        <w:autoSpaceDN w:val="0"/>
        <w:adjustRightInd w:val="0"/>
        <w:spacing w:line="312" w:lineRule="auto"/>
        <w:jc w:val="center"/>
        <w:rPr>
          <w:rFonts w:ascii="Arial" w:hAnsi="Arial"/>
          <w:noProof/>
        </w:rPr>
      </w:pPr>
    </w:p>
    <w:p w14:paraId="66A471FE" w14:textId="77777777" w:rsidR="00AB3778" w:rsidRDefault="00AB3778" w:rsidP="00622AA2">
      <w:pPr>
        <w:widowControl w:val="0"/>
        <w:autoSpaceDE w:val="0"/>
        <w:autoSpaceDN w:val="0"/>
        <w:adjustRightInd w:val="0"/>
        <w:spacing w:line="312" w:lineRule="auto"/>
        <w:jc w:val="center"/>
        <w:rPr>
          <w:rFonts w:ascii="Arial" w:hAnsi="Arial"/>
          <w:noProof/>
        </w:rPr>
      </w:pPr>
    </w:p>
    <w:p w14:paraId="7288BCE2" w14:textId="77777777" w:rsidR="006555BE" w:rsidRPr="005B14D2" w:rsidRDefault="006555BE" w:rsidP="00622AA2">
      <w:pPr>
        <w:widowControl w:val="0"/>
        <w:autoSpaceDE w:val="0"/>
        <w:autoSpaceDN w:val="0"/>
        <w:adjustRightInd w:val="0"/>
        <w:spacing w:line="312" w:lineRule="auto"/>
        <w:jc w:val="center"/>
        <w:rPr>
          <w:rFonts w:ascii="Arial" w:hAnsi="Arial"/>
          <w:noProof/>
          <w:sz w:val="8"/>
          <w:szCs w:val="8"/>
        </w:rPr>
      </w:pPr>
    </w:p>
    <w:p w14:paraId="00903DCC" w14:textId="77777777" w:rsidR="008B4816" w:rsidRPr="00601FB0" w:rsidRDefault="008B4816" w:rsidP="008B4816">
      <w:pPr>
        <w:widowControl w:val="0"/>
        <w:autoSpaceDE w:val="0"/>
        <w:autoSpaceDN w:val="0"/>
        <w:adjustRightInd w:val="0"/>
        <w:spacing w:after="0" w:line="312" w:lineRule="auto"/>
        <w:rPr>
          <w:rFonts w:ascii="Arial" w:hAnsi="Arial"/>
          <w:b/>
          <w:bCs/>
          <w:u w:val="single"/>
        </w:rPr>
      </w:pPr>
      <w:r>
        <w:rPr>
          <w:rFonts w:ascii="Arial" w:hAnsi="Arial"/>
          <w:b/>
          <w:bCs/>
          <w:u w:val="single"/>
        </w:rPr>
        <w:t>Technische Daten / Beschreibung</w:t>
      </w:r>
    </w:p>
    <w:p w14:paraId="427ACD40" w14:textId="30713A2C"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DACHFORM:</w:t>
      </w:r>
      <w:r w:rsidRPr="00601FB0">
        <w:rPr>
          <w:rFonts w:ascii="Arial" w:hAnsi="Arial" w:cs="Arial"/>
          <w:b/>
          <w:sz w:val="20"/>
          <w:szCs w:val="20"/>
        </w:rPr>
        <w:tab/>
        <w:t>DACHNEIGUNG:</w:t>
      </w:r>
      <w:r w:rsidRPr="00601FB0">
        <w:rPr>
          <w:rFonts w:ascii="Arial" w:hAnsi="Arial" w:cs="Arial"/>
          <w:b/>
          <w:sz w:val="20"/>
          <w:szCs w:val="20"/>
        </w:rPr>
        <w:tab/>
      </w:r>
    </w:p>
    <w:p w14:paraId="13B61D91" w14:textId="30C380D8"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FIRSTHÖHE:</w:t>
      </w:r>
      <w:r w:rsidRPr="00601FB0">
        <w:rPr>
          <w:rFonts w:ascii="Arial" w:hAnsi="Arial" w:cs="Arial"/>
          <w:b/>
          <w:sz w:val="20"/>
          <w:szCs w:val="20"/>
        </w:rPr>
        <w:tab/>
        <w:t>DACHDECKUNG:</w:t>
      </w:r>
      <w:r w:rsidRPr="00601FB0">
        <w:rPr>
          <w:rFonts w:ascii="Arial" w:hAnsi="Arial" w:cs="Arial"/>
          <w:b/>
          <w:sz w:val="20"/>
          <w:szCs w:val="20"/>
        </w:rPr>
        <w:tab/>
      </w:r>
    </w:p>
    <w:p w14:paraId="4165793C" w14:textId="5C5E2AD7" w:rsidR="004B3C22"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FARBE DACHHAUT:</w:t>
      </w:r>
      <w:r w:rsidRPr="00601FB0">
        <w:rPr>
          <w:rFonts w:ascii="Arial" w:hAnsi="Arial" w:cs="Arial"/>
          <w:b/>
          <w:sz w:val="20"/>
          <w:szCs w:val="20"/>
        </w:rPr>
        <w:tab/>
      </w:r>
      <w:r w:rsidR="004B3C22">
        <w:rPr>
          <w:rFonts w:ascii="Arial" w:hAnsi="Arial" w:cs="Arial"/>
          <w:b/>
          <w:sz w:val="20"/>
          <w:szCs w:val="20"/>
        </w:rPr>
        <w:t>GEBÄUDEKLASSE:</w:t>
      </w:r>
    </w:p>
    <w:p w14:paraId="2667C126" w14:textId="77777777"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0E3B8A5E" w14:textId="05535ADB"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KOLLEKTORFLÄCHE [m²] / LEISTUNG [kWp]</w:t>
      </w:r>
      <w:r w:rsidRPr="00601FB0">
        <w:rPr>
          <w:rFonts w:ascii="Arial" w:hAnsi="Arial" w:cs="Arial"/>
          <w:b/>
          <w:sz w:val="20"/>
          <w:szCs w:val="20"/>
        </w:rPr>
        <w:t>:</w:t>
      </w:r>
      <w:r w:rsidRPr="00601FB0">
        <w:rPr>
          <w:rFonts w:ascii="Arial" w:hAnsi="Arial" w:cs="Arial"/>
          <w:b/>
          <w:sz w:val="20"/>
          <w:szCs w:val="20"/>
        </w:rPr>
        <w:tab/>
      </w:r>
    </w:p>
    <w:p w14:paraId="1EE47D86" w14:textId="69D12A4B" w:rsidR="00167A49" w:rsidRDefault="00167A49"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NEIGUNG MODULE (FLACHDACH):</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1D37E5A2" w14:textId="18507BEE" w:rsidR="008B4816" w:rsidRPr="007D6C4D"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WECHSELRICHTER:</w:t>
      </w:r>
      <w:r>
        <w:rPr>
          <w:rFonts w:ascii="Arial" w:hAnsi="Arial" w:cs="Arial"/>
          <w:b/>
          <w:sz w:val="20"/>
          <w:szCs w:val="20"/>
        </w:rPr>
        <w:tab/>
      </w:r>
      <w:r w:rsidR="006C24A7">
        <w:rPr>
          <w:rFonts w:ascii="Arial" w:hAnsi="Arial" w:cs="Arial"/>
          <w:b/>
          <w:sz w:val="20"/>
          <w:szCs w:val="20"/>
        </w:rPr>
        <w:tab/>
      </w:r>
      <w:r w:rsidR="006C24A7">
        <w:rPr>
          <w:rFonts w:ascii="Arial" w:hAnsi="Arial" w:cs="Arial"/>
          <w:b/>
          <w:sz w:val="20"/>
          <w:szCs w:val="20"/>
        </w:rPr>
        <w:tab/>
      </w:r>
    </w:p>
    <w:p w14:paraId="04713526" w14:textId="400CFD66"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POSITION GENERATORANSCHLUSSKASTEN</w:t>
      </w:r>
      <w:r w:rsidRPr="007D6C4D">
        <w:rPr>
          <w:rFonts w:ascii="Arial" w:hAnsi="Arial" w:cs="Arial"/>
          <w:b/>
          <w:sz w:val="20"/>
          <w:szCs w:val="20"/>
        </w:rPr>
        <w:t>:</w:t>
      </w:r>
      <w:r w:rsidR="006C24A7">
        <w:rPr>
          <w:rFonts w:ascii="Arial" w:hAnsi="Arial" w:cs="Arial"/>
          <w:b/>
          <w:sz w:val="20"/>
          <w:szCs w:val="20"/>
        </w:rPr>
        <w:tab/>
      </w:r>
    </w:p>
    <w:p w14:paraId="06109640" w14:textId="5A2C1A66" w:rsidR="008B4816" w:rsidRPr="005B14D2"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6"/>
          <w:szCs w:val="6"/>
        </w:rPr>
      </w:pPr>
    </w:p>
    <w:p w14:paraId="1154AFBE" w14:textId="77777777" w:rsidR="004B3C22" w:rsidRDefault="004B3C22"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8D386A2" w14:textId="77777777" w:rsidR="00AB3778" w:rsidRDefault="00AB3778"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16DD0DBC" w14:textId="77777777" w:rsidR="00AB3778" w:rsidRDefault="00AB3778"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21C452A5" w14:textId="15AC1652"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Pr>
          <w:rFonts w:ascii="Arial" w:hAnsi="Arial" w:cs="Arial"/>
          <w:b/>
          <w:sz w:val="20"/>
          <w:szCs w:val="20"/>
        </w:rPr>
        <w:t>ANLAGENERRICHTER:</w:t>
      </w:r>
      <w:r w:rsidR="00F962E2">
        <w:rPr>
          <w:rFonts w:ascii="Arial" w:hAnsi="Arial" w:cs="Arial"/>
          <w:b/>
          <w:sz w:val="20"/>
          <w:szCs w:val="20"/>
        </w:rPr>
        <w:tab/>
      </w:r>
    </w:p>
    <w:p w14:paraId="2ABF50F2" w14:textId="77777777" w:rsidR="008B4816"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p>
    <w:p w14:paraId="695EFE83" w14:textId="77777777" w:rsidR="008B4816" w:rsidRPr="00601FB0" w:rsidRDefault="008B4816" w:rsidP="008B4816">
      <w:pPr>
        <w:pBdr>
          <w:top w:val="dotted" w:sz="4" w:space="1" w:color="auto"/>
          <w:bottom w:val="dotted" w:sz="4" w:space="1" w:color="auto"/>
          <w:between w:val="dotted" w:sz="4" w:space="1" w:color="auto"/>
        </w:pBdr>
        <w:tabs>
          <w:tab w:val="left" w:pos="3686"/>
        </w:tabs>
        <w:spacing w:after="0" w:line="240" w:lineRule="auto"/>
        <w:rPr>
          <w:rFonts w:ascii="Arial" w:hAnsi="Arial" w:cs="Arial"/>
          <w:b/>
          <w:sz w:val="20"/>
          <w:szCs w:val="20"/>
        </w:rPr>
      </w:pPr>
      <w:r w:rsidRPr="00601FB0">
        <w:rPr>
          <w:rFonts w:ascii="Arial" w:hAnsi="Arial" w:cs="Arial"/>
          <w:b/>
          <w:sz w:val="20"/>
          <w:szCs w:val="20"/>
        </w:rPr>
        <w:t>SONSTIGES:</w:t>
      </w:r>
      <w:r w:rsidRPr="00601FB0">
        <w:rPr>
          <w:rFonts w:ascii="Arial" w:hAnsi="Arial" w:cs="Arial"/>
          <w:b/>
          <w:sz w:val="20"/>
          <w:szCs w:val="20"/>
        </w:rPr>
        <w:tab/>
      </w:r>
    </w:p>
    <w:p w14:paraId="3B0AD6A3" w14:textId="77777777" w:rsidR="006C24A7" w:rsidRDefault="006C24A7" w:rsidP="008B4816">
      <w:pPr>
        <w:pStyle w:val="KeinLeerraum"/>
        <w:jc w:val="both"/>
        <w:rPr>
          <w:rFonts w:ascii="Arial" w:hAnsi="Arial" w:cs="Arial"/>
          <w:b/>
          <w:bCs/>
          <w:sz w:val="20"/>
          <w:szCs w:val="20"/>
        </w:rPr>
      </w:pPr>
    </w:p>
    <w:p w14:paraId="29E2ECD3" w14:textId="77777777" w:rsidR="00AB3778" w:rsidRDefault="00AB3778" w:rsidP="008B4816">
      <w:pPr>
        <w:pStyle w:val="KeinLeerraum"/>
        <w:jc w:val="both"/>
        <w:rPr>
          <w:rFonts w:ascii="Arial" w:hAnsi="Arial" w:cs="Arial"/>
          <w:b/>
          <w:bCs/>
          <w:sz w:val="20"/>
          <w:szCs w:val="20"/>
        </w:rPr>
      </w:pPr>
    </w:p>
    <w:p w14:paraId="4C824CB6" w14:textId="4B4E2742" w:rsidR="008B4816" w:rsidRPr="008B4816" w:rsidRDefault="00176653" w:rsidP="00176653">
      <w:pPr>
        <w:pStyle w:val="KeinLeerraum"/>
        <w:jc w:val="both"/>
        <w:rPr>
          <w:rFonts w:ascii="Arial" w:hAnsi="Arial" w:cs="Arial"/>
          <w:b/>
          <w:bCs/>
        </w:rPr>
      </w:pPr>
      <w:r w:rsidRPr="00176653">
        <w:rPr>
          <w:rFonts w:ascii="Arial" w:hAnsi="Arial" w:cs="Arial"/>
          <w:b/>
          <w:bCs/>
          <w:sz w:val="20"/>
          <w:szCs w:val="20"/>
        </w:rPr>
        <w:t xml:space="preserve">Der Einbringer nimmt zur Kenntnis, dass durch meldepflichtige Vorhaben Bau- und Raumordnungsvorschriften, (u.a. OIB-RL, technische Regelwerke, Normen, Beeinträchtigungen </w:t>
      </w:r>
      <w:proofErr w:type="spellStart"/>
      <w:r w:rsidRPr="00176653">
        <w:rPr>
          <w:rFonts w:ascii="Arial" w:hAnsi="Arial" w:cs="Arial"/>
          <w:b/>
          <w:bCs/>
          <w:sz w:val="20"/>
          <w:szCs w:val="20"/>
        </w:rPr>
        <w:t>udgl</w:t>
      </w:r>
      <w:proofErr w:type="spellEnd"/>
      <w:r w:rsidRPr="00176653">
        <w:rPr>
          <w:rFonts w:ascii="Arial" w:hAnsi="Arial" w:cs="Arial"/>
          <w:b/>
          <w:bCs/>
          <w:sz w:val="20"/>
          <w:szCs w:val="20"/>
        </w:rPr>
        <w:t>.) nicht verletzt werden dürfen. Die Ausführung erfolgt gemäß den OIB</w:t>
      </w:r>
      <w:r>
        <w:rPr>
          <w:rFonts w:ascii="Arial" w:hAnsi="Arial" w:cs="Arial"/>
          <w:b/>
          <w:bCs/>
          <w:sz w:val="20"/>
          <w:szCs w:val="20"/>
        </w:rPr>
        <w:t>-</w:t>
      </w:r>
      <w:r w:rsidRPr="00176653">
        <w:rPr>
          <w:rFonts w:ascii="Arial" w:hAnsi="Arial" w:cs="Arial"/>
          <w:b/>
          <w:bCs/>
          <w:sz w:val="20"/>
          <w:szCs w:val="20"/>
        </w:rPr>
        <w:t>Richtlinien Stand Mai 2023</w:t>
      </w:r>
    </w:p>
    <w:p w14:paraId="34EA444C" w14:textId="77777777" w:rsidR="005B14D2" w:rsidRPr="004E19EA" w:rsidRDefault="005B14D2" w:rsidP="005B14D2">
      <w:pPr>
        <w:pStyle w:val="KeinLeerraum"/>
        <w:spacing w:line="276" w:lineRule="auto"/>
        <w:ind w:left="284" w:hanging="284"/>
        <w:jc w:val="both"/>
        <w:rPr>
          <w:rFonts w:ascii="Arial" w:hAnsi="Arial" w:cs="Arial"/>
          <w:b/>
          <w:sz w:val="2"/>
          <w:szCs w:val="2"/>
          <w:u w:val="single"/>
        </w:rPr>
      </w:pPr>
    </w:p>
    <w:p w14:paraId="1A4AF55A" w14:textId="77777777" w:rsidR="005B14D2" w:rsidRPr="00102AA7" w:rsidRDefault="005B14D2" w:rsidP="005B14D2">
      <w:pPr>
        <w:pStyle w:val="KeinLeerraum"/>
        <w:pBdr>
          <w:bottom w:val="single" w:sz="4" w:space="1" w:color="auto"/>
        </w:pBdr>
        <w:ind w:left="284" w:hanging="284"/>
        <w:jc w:val="both"/>
        <w:rPr>
          <w:rFonts w:ascii="Arial" w:hAnsi="Arial" w:cs="Arial"/>
          <w:sz w:val="4"/>
          <w:szCs w:val="4"/>
        </w:rPr>
      </w:pPr>
    </w:p>
    <w:p w14:paraId="48B32ABA" w14:textId="77777777" w:rsidR="005B14D2" w:rsidRPr="006C24A7" w:rsidRDefault="00331296" w:rsidP="005B14D2">
      <w:pPr>
        <w:spacing w:line="260" w:lineRule="exact"/>
        <w:ind w:left="426" w:right="74" w:hanging="426"/>
        <w:jc w:val="both"/>
        <w:rPr>
          <w:rFonts w:ascii="Arial" w:eastAsia="Arial" w:hAnsi="Arial" w:cs="Arial"/>
          <w:b/>
          <w:bCs/>
          <w:sz w:val="20"/>
          <w:szCs w:val="20"/>
        </w:rPr>
      </w:pPr>
      <w:sdt>
        <w:sdtPr>
          <w:rPr>
            <w:rFonts w:ascii="Arial" w:eastAsia="Arial" w:hAnsi="Arial" w:cs="Arial"/>
            <w:b/>
            <w:bCs/>
            <w:sz w:val="20"/>
            <w:szCs w:val="20"/>
          </w:rPr>
          <w:id w:val="-1708721318"/>
          <w14:checkbox>
            <w14:checked w14:val="0"/>
            <w14:checkedState w14:val="2612" w14:font="MS Gothic"/>
            <w14:uncheckedState w14:val="2610" w14:font="MS Gothic"/>
          </w14:checkbox>
        </w:sdtPr>
        <w:sdtEndPr/>
        <w:sdtContent>
          <w:r w:rsidR="005B14D2" w:rsidRPr="006C24A7">
            <w:rPr>
              <w:rFonts w:ascii="MS Gothic" w:eastAsia="MS Gothic" w:hAnsi="MS Gothic" w:cs="Arial" w:hint="eastAsia"/>
              <w:b/>
              <w:bCs/>
              <w:sz w:val="20"/>
              <w:szCs w:val="20"/>
            </w:rPr>
            <w:t>☐</w:t>
          </w:r>
        </w:sdtContent>
      </w:sdt>
      <w:r w:rsidR="005B14D2" w:rsidRPr="006C24A7">
        <w:rPr>
          <w:rFonts w:ascii="Arial" w:eastAsia="Arial" w:hAnsi="Arial" w:cs="Arial"/>
          <w:b/>
          <w:bCs/>
          <w:sz w:val="20"/>
          <w:szCs w:val="20"/>
        </w:rPr>
        <w:tab/>
        <w:t>Es wird um Übermittlung einer behördlichen Kenntnisnahme ersucht (gebührenpflichtig).</w:t>
      </w:r>
    </w:p>
    <w:p w14:paraId="1C7B01C8" w14:textId="77777777" w:rsidR="005B14D2" w:rsidRDefault="005B14D2" w:rsidP="005B14D2">
      <w:pPr>
        <w:pStyle w:val="KeinLeerraum"/>
        <w:rPr>
          <w:rFonts w:ascii="Arial" w:hAnsi="Arial" w:cs="Arial"/>
          <w:sz w:val="28"/>
          <w:szCs w:val="28"/>
        </w:rPr>
      </w:pPr>
    </w:p>
    <w:p w14:paraId="3BB8A006" w14:textId="77777777" w:rsidR="005B14D2" w:rsidRDefault="005B14D2" w:rsidP="005B14D2">
      <w:pPr>
        <w:pStyle w:val="KeinLeerraum"/>
        <w:rPr>
          <w:rFonts w:ascii="Arial" w:hAnsi="Arial" w:cs="Arial"/>
          <w:sz w:val="28"/>
          <w:szCs w:val="28"/>
        </w:rPr>
      </w:pPr>
    </w:p>
    <w:p w14:paraId="437C125E" w14:textId="77777777" w:rsidR="00DB0DCE" w:rsidRPr="006C24A7" w:rsidRDefault="00DB0DCE" w:rsidP="005B14D2">
      <w:pPr>
        <w:pStyle w:val="KeinLeerraum"/>
        <w:rPr>
          <w:rFonts w:ascii="Arial" w:hAnsi="Arial" w:cs="Arial"/>
          <w:sz w:val="28"/>
          <w:szCs w:val="28"/>
        </w:rPr>
      </w:pPr>
    </w:p>
    <w:p w14:paraId="34DFCDE3" w14:textId="77777777" w:rsidR="005B14D2" w:rsidRPr="00873086" w:rsidRDefault="005B14D2" w:rsidP="005B14D2">
      <w:pPr>
        <w:pStyle w:val="KeinLeerraum"/>
        <w:rPr>
          <w:rFonts w:ascii="Arial" w:hAnsi="Arial" w:cs="Arial"/>
        </w:rPr>
      </w:pPr>
      <w:r w:rsidRPr="00873086">
        <w:rPr>
          <w:rFonts w:ascii="Arial" w:hAnsi="Arial" w:cs="Arial"/>
        </w:rPr>
        <w:t>……………</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proofErr w:type="gramStart"/>
      <w:r w:rsidRPr="00873086">
        <w:rPr>
          <w:rFonts w:ascii="Arial" w:hAnsi="Arial" w:cs="Arial"/>
        </w:rPr>
        <w:t>…….</w:t>
      </w:r>
      <w:proofErr w:type="gramEnd"/>
      <w:r w:rsidRPr="00873086">
        <w:rPr>
          <w:rFonts w:ascii="Arial" w:hAnsi="Arial" w:cs="Arial"/>
        </w:rPr>
        <w:t>., am ……</w:t>
      </w:r>
      <w:proofErr w:type="gramStart"/>
      <w:r w:rsidRPr="00873086">
        <w:rPr>
          <w:rFonts w:ascii="Arial" w:hAnsi="Arial" w:cs="Arial"/>
        </w:rPr>
        <w:t>……</w:t>
      </w:r>
      <w:r>
        <w:rPr>
          <w:rFonts w:ascii="Arial" w:hAnsi="Arial" w:cs="Arial"/>
        </w:rPr>
        <w:t>.</w:t>
      </w:r>
      <w:proofErr w:type="gramEnd"/>
      <w:r>
        <w:rPr>
          <w:rFonts w:ascii="Arial" w:hAnsi="Arial" w:cs="Arial"/>
        </w:rPr>
        <w:t>.</w:t>
      </w:r>
      <w:r w:rsidRPr="00873086">
        <w:rPr>
          <w:rFonts w:ascii="Arial" w:hAnsi="Arial" w:cs="Arial"/>
        </w:rPr>
        <w:t>…………</w:t>
      </w:r>
      <w:r w:rsidRPr="00873086">
        <w:rPr>
          <w:rFonts w:ascii="Arial" w:hAnsi="Arial" w:cs="Arial"/>
        </w:rPr>
        <w:tab/>
        <w:t>………………………………………….</w:t>
      </w:r>
    </w:p>
    <w:p w14:paraId="145B3F24" w14:textId="090759E9" w:rsidR="00DA470D" w:rsidRDefault="005B14D2" w:rsidP="0089289A">
      <w:pPr>
        <w:pStyle w:val="KeinLeerraum"/>
        <w:rPr>
          <w:rFonts w:ascii="Arial" w:hAnsi="Arial" w:cs="Arial"/>
        </w:rPr>
      </w:pP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sidRPr="00873086">
        <w:rPr>
          <w:rFonts w:ascii="Arial" w:hAnsi="Arial" w:cs="Arial"/>
        </w:rPr>
        <w:tab/>
      </w:r>
      <w:r>
        <w:rPr>
          <w:rFonts w:ascii="Arial" w:hAnsi="Arial" w:cs="Arial"/>
        </w:rPr>
        <w:tab/>
      </w:r>
      <w:r w:rsidRPr="00873086">
        <w:rPr>
          <w:rFonts w:ascii="Arial" w:hAnsi="Arial" w:cs="Arial"/>
        </w:rPr>
        <w:t xml:space="preserve">Unterschrift </w:t>
      </w:r>
      <w:r>
        <w:rPr>
          <w:rFonts w:ascii="Arial" w:hAnsi="Arial" w:cs="Arial"/>
        </w:rPr>
        <w:t>Einbringer</w:t>
      </w:r>
      <w:r w:rsidR="00DA470D">
        <w:rPr>
          <w:rFonts w:ascii="Arial" w:hAnsi="Arial" w:cs="Arial"/>
        </w:rPr>
        <w:br w:type="page"/>
      </w:r>
    </w:p>
    <w:p w14:paraId="34938AAB" w14:textId="154DF61A" w:rsidR="0035317A" w:rsidRPr="00AF5720" w:rsidRDefault="0035317A" w:rsidP="00AF5720">
      <w:pPr>
        <w:widowControl w:val="0"/>
        <w:autoSpaceDE w:val="0"/>
        <w:autoSpaceDN w:val="0"/>
        <w:adjustRightInd w:val="0"/>
        <w:spacing w:after="0" w:line="276" w:lineRule="auto"/>
        <w:jc w:val="center"/>
        <w:rPr>
          <w:b/>
          <w:bCs/>
          <w:sz w:val="28"/>
          <w:szCs w:val="28"/>
        </w:rPr>
      </w:pPr>
      <w:r w:rsidRPr="00AF5720">
        <w:rPr>
          <w:b/>
          <w:bCs/>
          <w:sz w:val="28"/>
          <w:szCs w:val="28"/>
        </w:rPr>
        <w:lastRenderedPageBreak/>
        <w:t xml:space="preserve">MERKBLATT </w:t>
      </w:r>
    </w:p>
    <w:p w14:paraId="430DF0DA" w14:textId="5AA71DE0" w:rsidR="0035317A" w:rsidRDefault="00607212" w:rsidP="00DB0DCE">
      <w:pPr>
        <w:shd w:val="clear" w:color="auto" w:fill="D9D9D9" w:themeFill="background1" w:themeFillShade="D9"/>
        <w:snapToGrid w:val="0"/>
        <w:spacing w:after="75" w:line="288" w:lineRule="auto"/>
        <w:ind w:right="-426"/>
        <w:rPr>
          <w:rFonts w:ascii="Arial" w:eastAsia="Times New Roman" w:hAnsi="Arial" w:cs="Arial"/>
          <w:b/>
          <w:bCs/>
          <w:color w:val="000000"/>
          <w:sz w:val="18"/>
          <w:szCs w:val="18"/>
          <w:lang w:eastAsia="de-DE"/>
        </w:rPr>
      </w:pPr>
      <w:r>
        <w:rPr>
          <w:rFonts w:ascii="Arial" w:eastAsia="Times New Roman" w:hAnsi="Arial" w:cs="Arial"/>
          <w:b/>
          <w:bCs/>
          <w:color w:val="000000"/>
          <w:sz w:val="18"/>
          <w:szCs w:val="18"/>
          <w:lang w:eastAsia="de-DE"/>
        </w:rPr>
        <w:t>Meldepflichtige Vorhaben</w:t>
      </w:r>
      <w:r w:rsidR="0035317A" w:rsidRPr="003170D8">
        <w:rPr>
          <w:rFonts w:ascii="Arial" w:eastAsia="Times New Roman" w:hAnsi="Arial" w:cs="Arial"/>
          <w:b/>
          <w:bCs/>
          <w:color w:val="000000"/>
          <w:sz w:val="18"/>
          <w:szCs w:val="18"/>
          <w:lang w:eastAsia="de-DE"/>
        </w:rPr>
        <w:t>:</w:t>
      </w:r>
    </w:p>
    <w:p w14:paraId="525334F3" w14:textId="77777777" w:rsidR="00607212" w:rsidRPr="004250BC" w:rsidRDefault="00607212" w:rsidP="00DB0DCE">
      <w:pPr>
        <w:shd w:val="clear" w:color="auto" w:fill="F9F9F9"/>
        <w:snapToGrid w:val="0"/>
        <w:spacing w:after="75" w:line="288" w:lineRule="auto"/>
        <w:ind w:right="-426"/>
        <w:rPr>
          <w:rFonts w:ascii="Arial" w:eastAsia="Times New Roman" w:hAnsi="Arial" w:cs="Arial"/>
          <w:b/>
          <w:bCs/>
          <w:color w:val="000000"/>
          <w:sz w:val="18"/>
          <w:szCs w:val="18"/>
          <w:lang w:eastAsia="de-DE"/>
        </w:rPr>
      </w:pPr>
      <w:r w:rsidRPr="004250BC">
        <w:rPr>
          <w:rFonts w:ascii="Arial" w:eastAsia="Times New Roman" w:hAnsi="Arial" w:cs="Arial"/>
          <w:b/>
          <w:bCs/>
          <w:color w:val="000000"/>
          <w:sz w:val="18"/>
          <w:szCs w:val="18"/>
          <w:lang w:eastAsia="de-DE"/>
        </w:rPr>
        <w:t>(1) Zu den meldepflichtigen Vorhaben gehört die Errichtung, Änderung oder Erweiterung von:</w:t>
      </w:r>
    </w:p>
    <w:tbl>
      <w:tblPr>
        <w:tblW w:w="5141" w:type="pct"/>
        <w:tblCellSpacing w:w="0" w:type="dxa"/>
        <w:tblCellMar>
          <w:left w:w="15" w:type="dxa"/>
          <w:right w:w="15" w:type="dxa"/>
        </w:tblCellMar>
        <w:tblLook w:val="04A0" w:firstRow="1" w:lastRow="0" w:firstColumn="1" w:lastColumn="0" w:noHBand="0" w:noVBand="1"/>
      </w:tblPr>
      <w:tblGrid>
        <w:gridCol w:w="326"/>
        <w:gridCol w:w="119"/>
        <w:gridCol w:w="9903"/>
      </w:tblGrid>
      <w:tr w:rsidR="00607212" w:rsidRPr="0089289A" w14:paraId="17C31ACC" w14:textId="77777777" w:rsidTr="00DB0DCE">
        <w:trPr>
          <w:tblCellSpacing w:w="0" w:type="dxa"/>
        </w:trPr>
        <w:tc>
          <w:tcPr>
            <w:tcW w:w="326" w:type="dxa"/>
            <w:hideMark/>
          </w:tcPr>
          <w:p w14:paraId="6BD73D6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10022" w:type="dxa"/>
            <w:gridSpan w:val="2"/>
            <w:hideMark/>
          </w:tcPr>
          <w:p w14:paraId="3B5A718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Nebengebäuden (mit Ausnahme von Garagen), Fütterungseinrichtungen bis zu einer Gesamtfläche von insgesamt 40 m², landesüblichen Zäunen, Folientunnel, Hagelnetzanlagen, Flachsilos, Beregnungsanlagen u. dgl., jeweils nur im Rahmen der Land- und Forstwirtschaft, sofern keine Nachbarrechte im Sinn des § 26 Abs. 1 Z 1 und 2 berührt werden;</w:t>
            </w:r>
          </w:p>
        </w:tc>
      </w:tr>
      <w:tr w:rsidR="00607212" w:rsidRPr="0089289A" w14:paraId="48FF369B" w14:textId="77777777" w:rsidTr="00DB0DCE">
        <w:trPr>
          <w:tblCellSpacing w:w="0" w:type="dxa"/>
        </w:trPr>
        <w:tc>
          <w:tcPr>
            <w:tcW w:w="326" w:type="dxa"/>
            <w:hideMark/>
          </w:tcPr>
          <w:p w14:paraId="32E7BF2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10022" w:type="dxa"/>
            <w:gridSpan w:val="2"/>
            <w:hideMark/>
          </w:tcPr>
          <w:p w14:paraId="7F9D1A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wie insbesondere</w:t>
            </w:r>
          </w:p>
        </w:tc>
      </w:tr>
      <w:tr w:rsidR="00607212" w:rsidRPr="0089289A" w14:paraId="738C4C34" w14:textId="77777777" w:rsidTr="00DB0DCE">
        <w:trPr>
          <w:tblCellSpacing w:w="0" w:type="dxa"/>
        </w:trPr>
        <w:tc>
          <w:tcPr>
            <w:tcW w:w="445" w:type="dxa"/>
            <w:gridSpan w:val="2"/>
            <w:hideMark/>
          </w:tcPr>
          <w:p w14:paraId="01DEA62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w:t>
            </w:r>
          </w:p>
        </w:tc>
        <w:tc>
          <w:tcPr>
            <w:tcW w:w="9903" w:type="dxa"/>
            <w:hideMark/>
          </w:tcPr>
          <w:p w14:paraId="5599422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für die Verwertung (Kompostierung) von biogenem Abfall im Sinne des Steiermärkischen Abfallwirtschaftsgesetzes; wie insbesondere Kleinkompostieranlagen für Gebäude mit nicht mehr als sechs Wohnungen;</w:t>
            </w:r>
          </w:p>
        </w:tc>
      </w:tr>
      <w:tr w:rsidR="00607212" w:rsidRPr="0089289A" w14:paraId="5DB8D575" w14:textId="77777777" w:rsidTr="00DB0DCE">
        <w:trPr>
          <w:tblCellSpacing w:w="0" w:type="dxa"/>
        </w:trPr>
        <w:tc>
          <w:tcPr>
            <w:tcW w:w="445" w:type="dxa"/>
            <w:gridSpan w:val="2"/>
            <w:hideMark/>
          </w:tcPr>
          <w:p w14:paraId="68545CE7"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w:t>
            </w:r>
          </w:p>
        </w:tc>
        <w:tc>
          <w:tcPr>
            <w:tcW w:w="9903" w:type="dxa"/>
            <w:hideMark/>
          </w:tcPr>
          <w:p w14:paraId="077CE70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Abstellflächen für Krafträder oder Kraftfahrzeuge mit einem höchsten zulässigen Gesamtgewicht von je 3 500 kg bis zu einer Gesamtfläche von 40 m² und den dazu erforderlichen Zu- und Abfahrten, Fahrradabstellanlagen sowie Schutzdächer (Flugdächer) mit einer überdeckten Fläche von insgesamt höchstens 40 m², auch wenn diese als Zubau zu einem Gebäude ausgeführt werden, samt allfälligen seitlichen Umschließungen, die keine Gebäudeeigenschaft (§ 4 Z 29) bewirken;</w:t>
            </w:r>
          </w:p>
        </w:tc>
      </w:tr>
      <w:tr w:rsidR="00607212" w:rsidRPr="0089289A" w14:paraId="29D25251" w14:textId="77777777" w:rsidTr="00DB0DCE">
        <w:trPr>
          <w:tblCellSpacing w:w="0" w:type="dxa"/>
        </w:trPr>
        <w:tc>
          <w:tcPr>
            <w:tcW w:w="445" w:type="dxa"/>
            <w:gridSpan w:val="2"/>
            <w:hideMark/>
          </w:tcPr>
          <w:p w14:paraId="16E1CD6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c)</w:t>
            </w:r>
          </w:p>
        </w:tc>
        <w:tc>
          <w:tcPr>
            <w:tcW w:w="9903" w:type="dxa"/>
            <w:hideMark/>
          </w:tcPr>
          <w:p w14:paraId="6F91074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Skulpturen und Zierbrunnenanlagen bis zu einer Höhe von 3,0 m inklusive Sockel, kleineren sakralen Bauten sowie Gipfelkreuzen;</w:t>
            </w:r>
          </w:p>
        </w:tc>
      </w:tr>
      <w:tr w:rsidR="00607212" w:rsidRPr="0089289A" w14:paraId="496FDCD4" w14:textId="77777777" w:rsidTr="00DB0DCE">
        <w:trPr>
          <w:tblCellSpacing w:w="0" w:type="dxa"/>
        </w:trPr>
        <w:tc>
          <w:tcPr>
            <w:tcW w:w="445" w:type="dxa"/>
            <w:gridSpan w:val="2"/>
            <w:hideMark/>
          </w:tcPr>
          <w:p w14:paraId="04ACC79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w:t>
            </w:r>
          </w:p>
        </w:tc>
        <w:tc>
          <w:tcPr>
            <w:tcW w:w="9903" w:type="dxa"/>
            <w:hideMark/>
          </w:tcPr>
          <w:p w14:paraId="7370CC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Wasserbecken bis zu insgesamt 100 m³ Rauminhalt, Saisonspeichern für solare Raumheizung und Brunnenanlagen sowie Anlagen zur Sammlung von Meteorwasser (Zisternen);</w:t>
            </w:r>
          </w:p>
        </w:tc>
      </w:tr>
      <w:tr w:rsidR="00607212" w:rsidRPr="0089289A" w14:paraId="57BDD479" w14:textId="77777777" w:rsidTr="00DB0DCE">
        <w:trPr>
          <w:tblCellSpacing w:w="0" w:type="dxa"/>
        </w:trPr>
        <w:tc>
          <w:tcPr>
            <w:tcW w:w="445" w:type="dxa"/>
            <w:gridSpan w:val="2"/>
            <w:hideMark/>
          </w:tcPr>
          <w:p w14:paraId="637780D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w:t>
            </w:r>
          </w:p>
        </w:tc>
        <w:tc>
          <w:tcPr>
            <w:tcW w:w="9903" w:type="dxa"/>
            <w:hideMark/>
          </w:tcPr>
          <w:p w14:paraId="7A959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luftgetragenen Überdachungen bis zu insgesamt 100 m² Grundfläche;</w:t>
            </w:r>
          </w:p>
        </w:tc>
      </w:tr>
      <w:tr w:rsidR="00607212" w:rsidRPr="0089289A" w14:paraId="4199BA2E" w14:textId="77777777" w:rsidTr="00DB0DCE">
        <w:trPr>
          <w:tblCellSpacing w:w="0" w:type="dxa"/>
        </w:trPr>
        <w:tc>
          <w:tcPr>
            <w:tcW w:w="445" w:type="dxa"/>
            <w:gridSpan w:val="2"/>
            <w:hideMark/>
          </w:tcPr>
          <w:p w14:paraId="288D0E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w:t>
            </w:r>
          </w:p>
        </w:tc>
        <w:tc>
          <w:tcPr>
            <w:tcW w:w="9903" w:type="dxa"/>
            <w:hideMark/>
          </w:tcPr>
          <w:p w14:paraId="467CECE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Pergolen bis zu einer bebauten Fläche von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 Klapotetzen, Maibäumen, Fahnen- und Teppichstangen, Jagdsitzen sowie Kinderspielgeräten;</w:t>
            </w:r>
          </w:p>
        </w:tc>
      </w:tr>
      <w:tr w:rsidR="00607212" w:rsidRPr="0089289A" w14:paraId="2C4ADA27" w14:textId="77777777" w:rsidTr="00DB0DCE">
        <w:trPr>
          <w:tblCellSpacing w:w="0" w:type="dxa"/>
        </w:trPr>
        <w:tc>
          <w:tcPr>
            <w:tcW w:w="445" w:type="dxa"/>
            <w:gridSpan w:val="2"/>
            <w:hideMark/>
          </w:tcPr>
          <w:p w14:paraId="4188432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w:t>
            </w:r>
          </w:p>
        </w:tc>
        <w:tc>
          <w:tcPr>
            <w:tcW w:w="9903" w:type="dxa"/>
            <w:hideMark/>
          </w:tcPr>
          <w:p w14:paraId="23847A0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Nebengebäude im Bauland bis zu einer Gesamtfläche von insgesamt 40 m²;</w:t>
            </w:r>
          </w:p>
        </w:tc>
      </w:tr>
      <w:tr w:rsidR="00607212" w:rsidRPr="0089289A" w14:paraId="110B4B4A" w14:textId="77777777" w:rsidTr="00DB0DCE">
        <w:trPr>
          <w:tblCellSpacing w:w="0" w:type="dxa"/>
        </w:trPr>
        <w:tc>
          <w:tcPr>
            <w:tcW w:w="445" w:type="dxa"/>
            <w:gridSpan w:val="2"/>
            <w:hideMark/>
          </w:tcPr>
          <w:p w14:paraId="4E9FE20F"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h)</w:t>
            </w:r>
          </w:p>
        </w:tc>
        <w:tc>
          <w:tcPr>
            <w:tcW w:w="9903" w:type="dxa"/>
            <w:hideMark/>
          </w:tcPr>
          <w:p w14:paraId="66B035C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Gewächshäusern bis zu 3,0 m Firsthöhe und bis zu einer Gesamtfläche von insgesamt 40 m</w:t>
            </w:r>
            <w:r w:rsidRPr="0089289A">
              <w:rPr>
                <w:rFonts w:ascii="Arial" w:eastAsia="Times New Roman" w:hAnsi="Arial" w:cs="Arial"/>
                <w:color w:val="000000"/>
                <w:sz w:val="16"/>
                <w:szCs w:val="16"/>
                <w:vertAlign w:val="superscript"/>
                <w:lang w:eastAsia="de-DE"/>
              </w:rPr>
              <w:t>2</w:t>
            </w:r>
            <w:r w:rsidRPr="0089289A">
              <w:rPr>
                <w:rFonts w:ascii="Arial" w:eastAsia="Times New Roman" w:hAnsi="Arial" w:cs="Arial"/>
                <w:color w:val="000000"/>
                <w:sz w:val="16"/>
                <w:szCs w:val="16"/>
                <w:lang w:eastAsia="de-DE"/>
              </w:rPr>
              <w:t>;</w:t>
            </w:r>
          </w:p>
        </w:tc>
      </w:tr>
      <w:tr w:rsidR="00607212" w:rsidRPr="0089289A" w14:paraId="33CCB75D" w14:textId="77777777" w:rsidTr="00DB0DCE">
        <w:trPr>
          <w:tblCellSpacing w:w="0" w:type="dxa"/>
        </w:trPr>
        <w:tc>
          <w:tcPr>
            <w:tcW w:w="445" w:type="dxa"/>
            <w:gridSpan w:val="2"/>
            <w:hideMark/>
          </w:tcPr>
          <w:p w14:paraId="79541A5D"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i)</w:t>
            </w:r>
          </w:p>
        </w:tc>
        <w:tc>
          <w:tcPr>
            <w:tcW w:w="9903" w:type="dxa"/>
            <w:hideMark/>
          </w:tcPr>
          <w:p w14:paraId="2A8462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Parabolanlagen</w:t>
            </w:r>
            <w:proofErr w:type="spellEnd"/>
            <w:r w:rsidRPr="0089289A">
              <w:rPr>
                <w:rFonts w:ascii="Arial" w:eastAsia="Times New Roman" w:hAnsi="Arial" w:cs="Arial"/>
                <w:color w:val="000000"/>
                <w:sz w:val="16"/>
                <w:szCs w:val="16"/>
                <w:lang w:eastAsia="de-DE"/>
              </w:rPr>
              <w:t xml:space="preserve"> sowie Hausantennenempfangsanlagen im Privatbereich; Mikrozellen zur Versorgung von Geländeflächen mit einem Durchmesser von 100 m bis 1 km und </w:t>
            </w:r>
            <w:proofErr w:type="spellStart"/>
            <w:r w:rsidRPr="0089289A">
              <w:rPr>
                <w:rFonts w:ascii="Arial" w:eastAsia="Times New Roman" w:hAnsi="Arial" w:cs="Arial"/>
                <w:color w:val="000000"/>
                <w:sz w:val="16"/>
                <w:szCs w:val="16"/>
                <w:lang w:eastAsia="de-DE"/>
              </w:rPr>
              <w:t>Picozellen</w:t>
            </w:r>
            <w:proofErr w:type="spellEnd"/>
            <w:r w:rsidRPr="0089289A">
              <w:rPr>
                <w:rFonts w:ascii="Arial" w:eastAsia="Times New Roman" w:hAnsi="Arial" w:cs="Arial"/>
                <w:color w:val="000000"/>
                <w:sz w:val="16"/>
                <w:szCs w:val="16"/>
                <w:lang w:eastAsia="de-DE"/>
              </w:rPr>
              <w:t xml:space="preserve"> für Mobilfunkanlagen zur Versorgung von Geländeflächen mit einem Durchmesser bis 100 m, samt Trag- und Befestigungseinrichtungen;</w:t>
            </w:r>
          </w:p>
        </w:tc>
      </w:tr>
      <w:tr w:rsidR="00607212" w:rsidRPr="0089289A" w14:paraId="5589D324" w14:textId="77777777" w:rsidTr="00DB0DCE">
        <w:trPr>
          <w:tblCellSpacing w:w="0" w:type="dxa"/>
        </w:trPr>
        <w:tc>
          <w:tcPr>
            <w:tcW w:w="445" w:type="dxa"/>
            <w:gridSpan w:val="2"/>
            <w:hideMark/>
          </w:tcPr>
          <w:p w14:paraId="4FA348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j)</w:t>
            </w:r>
          </w:p>
        </w:tc>
        <w:tc>
          <w:tcPr>
            <w:tcW w:w="9903" w:type="dxa"/>
            <w:hideMark/>
          </w:tcPr>
          <w:p w14:paraId="4619597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Telefonzellen und Wartehäuschen für öffentliche Verkehrsmittel;</w:t>
            </w:r>
          </w:p>
        </w:tc>
      </w:tr>
      <w:tr w:rsidR="00607212" w:rsidRPr="0089289A" w14:paraId="1E3ACB8C" w14:textId="77777777" w:rsidTr="00DB0DCE">
        <w:trPr>
          <w:tblCellSpacing w:w="0" w:type="dxa"/>
        </w:trPr>
        <w:tc>
          <w:tcPr>
            <w:tcW w:w="445" w:type="dxa"/>
            <w:gridSpan w:val="2"/>
            <w:hideMark/>
          </w:tcPr>
          <w:p w14:paraId="2375ECA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w:t>
            </w:r>
          </w:p>
        </w:tc>
        <w:tc>
          <w:tcPr>
            <w:tcW w:w="9903" w:type="dxa"/>
            <w:hideMark/>
          </w:tcPr>
          <w:p w14:paraId="7E04EE6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Stützmauern mit einer Ansichtshöhe von nicht mehr als 0,5 m über dem angrenzenden natürlichen Gelände einschließlich der damit im unmittelbar angrenzenden Bereich erforderlichen geringfügigen Geländeanpassung;</w:t>
            </w:r>
          </w:p>
        </w:tc>
      </w:tr>
      <w:tr w:rsidR="00607212" w:rsidRPr="0089289A" w14:paraId="194E5309" w14:textId="77777777" w:rsidTr="00DB0DCE">
        <w:trPr>
          <w:tblCellSpacing w:w="0" w:type="dxa"/>
        </w:trPr>
        <w:tc>
          <w:tcPr>
            <w:tcW w:w="445" w:type="dxa"/>
            <w:gridSpan w:val="2"/>
            <w:hideMark/>
          </w:tcPr>
          <w:p w14:paraId="509F8383"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l)</w:t>
            </w:r>
          </w:p>
        </w:tc>
        <w:tc>
          <w:tcPr>
            <w:tcW w:w="9903" w:type="dxa"/>
            <w:hideMark/>
          </w:tcPr>
          <w:p w14:paraId="128527A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proofErr w:type="spellStart"/>
            <w:r w:rsidRPr="0089289A">
              <w:rPr>
                <w:rFonts w:ascii="Arial" w:eastAsia="Times New Roman" w:hAnsi="Arial" w:cs="Arial"/>
                <w:color w:val="000000"/>
                <w:sz w:val="16"/>
                <w:szCs w:val="16"/>
                <w:lang w:eastAsia="de-DE"/>
              </w:rPr>
              <w:t>Loggiaverglasungen</w:t>
            </w:r>
            <w:proofErr w:type="spellEnd"/>
            <w:r w:rsidRPr="0089289A">
              <w:rPr>
                <w:rFonts w:ascii="Arial" w:eastAsia="Times New Roman" w:hAnsi="Arial" w:cs="Arial"/>
                <w:color w:val="000000"/>
                <w:sz w:val="16"/>
                <w:szCs w:val="16"/>
                <w:lang w:eastAsia="de-DE"/>
              </w:rPr>
              <w:t xml:space="preserve"> einschließlich der erforderlichen Rahmenkonstruktion;</w:t>
            </w:r>
          </w:p>
        </w:tc>
      </w:tr>
      <w:tr w:rsidR="00607212" w:rsidRPr="0089289A" w14:paraId="71F0B200" w14:textId="77777777" w:rsidTr="00DB0DCE">
        <w:trPr>
          <w:tblCellSpacing w:w="0" w:type="dxa"/>
        </w:trPr>
        <w:tc>
          <w:tcPr>
            <w:tcW w:w="445" w:type="dxa"/>
            <w:gridSpan w:val="2"/>
            <w:hideMark/>
          </w:tcPr>
          <w:p w14:paraId="6CD44A4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m)</w:t>
            </w:r>
          </w:p>
        </w:tc>
        <w:tc>
          <w:tcPr>
            <w:tcW w:w="9903" w:type="dxa"/>
            <w:hideMark/>
          </w:tcPr>
          <w:p w14:paraId="2733312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Garten- und Gerätehütten samt </w:t>
            </w:r>
            <w:proofErr w:type="spellStart"/>
            <w:r w:rsidRPr="0089289A">
              <w:rPr>
                <w:rFonts w:ascii="Arial" w:eastAsia="Times New Roman" w:hAnsi="Arial" w:cs="Arial"/>
                <w:color w:val="000000"/>
                <w:sz w:val="16"/>
                <w:szCs w:val="16"/>
                <w:lang w:eastAsia="de-DE"/>
              </w:rPr>
              <w:t>Erdlager</w:t>
            </w:r>
            <w:proofErr w:type="spellEnd"/>
            <w:r w:rsidRPr="0089289A">
              <w:rPr>
                <w:rFonts w:ascii="Arial" w:eastAsia="Times New Roman" w:hAnsi="Arial" w:cs="Arial"/>
                <w:color w:val="000000"/>
                <w:sz w:val="16"/>
                <w:szCs w:val="16"/>
                <w:lang w:eastAsia="de-DE"/>
              </w:rPr>
              <w:t xml:space="preserve"> bei zusammengefassten Kleingartenanlagen gemäß § 33 Abs. 5 Z. 5 des Steiermärkischen Raumordnungsgesetzes 2010, für die ein Gesamtkonzept erstellt wurde, in Übereinstimmung mit den darin festgelegten Vorgaben jeweils bis zu einer Gesamtfläche von maximal 40 m² je Nutzungseinheit;</w:t>
            </w:r>
          </w:p>
        </w:tc>
      </w:tr>
      <w:tr w:rsidR="00607212" w:rsidRPr="0089289A" w14:paraId="4230DB9D" w14:textId="77777777" w:rsidTr="00DB0DCE">
        <w:trPr>
          <w:tblCellSpacing w:w="0" w:type="dxa"/>
        </w:trPr>
        <w:tc>
          <w:tcPr>
            <w:tcW w:w="445" w:type="dxa"/>
            <w:gridSpan w:val="2"/>
            <w:hideMark/>
          </w:tcPr>
          <w:p w14:paraId="39E9A3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w:t>
            </w:r>
          </w:p>
        </w:tc>
        <w:tc>
          <w:tcPr>
            <w:tcW w:w="9903" w:type="dxa"/>
            <w:hideMark/>
          </w:tcPr>
          <w:p w14:paraId="53280AB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Einfriedungen bis zu einer Höhe von 1,5 m jeweils über dem angrenzenden natürlichen Gelände;</w:t>
            </w:r>
          </w:p>
        </w:tc>
      </w:tr>
      <w:tr w:rsidR="00607212" w:rsidRPr="0089289A" w14:paraId="37201796" w14:textId="77777777" w:rsidTr="00DB0DCE">
        <w:trPr>
          <w:tblCellSpacing w:w="0" w:type="dxa"/>
        </w:trPr>
        <w:tc>
          <w:tcPr>
            <w:tcW w:w="445" w:type="dxa"/>
            <w:gridSpan w:val="2"/>
            <w:hideMark/>
          </w:tcPr>
          <w:p w14:paraId="6765DF8A"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o)</w:t>
            </w:r>
          </w:p>
        </w:tc>
        <w:tc>
          <w:tcPr>
            <w:tcW w:w="9903" w:type="dxa"/>
            <w:hideMark/>
          </w:tcPr>
          <w:p w14:paraId="4A3D923D" w14:textId="70CC3F97" w:rsidR="00607212" w:rsidRPr="0089289A" w:rsidRDefault="00852B6E" w:rsidP="008446C1">
            <w:pPr>
              <w:snapToGrid w:val="0"/>
              <w:spacing w:before="40" w:after="0" w:line="276" w:lineRule="auto"/>
              <w:jc w:val="both"/>
              <w:rPr>
                <w:rFonts w:ascii="Arial" w:eastAsia="Times New Roman" w:hAnsi="Arial" w:cs="Arial"/>
                <w:color w:val="000000"/>
                <w:sz w:val="16"/>
                <w:szCs w:val="16"/>
                <w:lang w:eastAsia="de-DE"/>
              </w:rPr>
            </w:pPr>
            <w:r w:rsidRPr="00852B6E">
              <w:rPr>
                <w:rFonts w:ascii="Arial" w:eastAsia="Times New Roman" w:hAnsi="Arial" w:cs="Arial"/>
                <w:color w:val="000000"/>
                <w:sz w:val="16"/>
                <w:szCs w:val="16"/>
                <w:lang w:eastAsia="de-DE"/>
              </w:rPr>
              <w:t>Photovoltaikanlagen und solarthermische Anlagen, die auf Dach- oder Fassadenflächen oder vorspringenden Bauteilen von baulichen Anlagen angebracht oder in diese integriert werden, sowie Photovoltaikanlagen auf Freiflächen mit einer installierten elektrischen Engpassleistung bis zu 100 kWp und solarthermische Anlagen auf Freiflächen bis zu einer Brutto-Fläche von insgesamt nicht mehr als 600 m²; dabei dürfen Anlagen und ihre Teile eine Höhe von 3,50 m nicht überschreiten</w:t>
            </w:r>
            <w:r>
              <w:rPr>
                <w:rFonts w:ascii="Arial" w:eastAsia="Times New Roman" w:hAnsi="Arial" w:cs="Arial"/>
                <w:color w:val="000000"/>
                <w:sz w:val="16"/>
                <w:szCs w:val="16"/>
                <w:lang w:eastAsia="de-DE"/>
              </w:rPr>
              <w:t>;</w:t>
            </w:r>
          </w:p>
        </w:tc>
      </w:tr>
      <w:tr w:rsidR="00607212" w:rsidRPr="0089289A" w14:paraId="360E8DC7" w14:textId="77777777" w:rsidTr="00DB0DCE">
        <w:trPr>
          <w:tblCellSpacing w:w="0" w:type="dxa"/>
        </w:trPr>
        <w:tc>
          <w:tcPr>
            <w:tcW w:w="445" w:type="dxa"/>
            <w:gridSpan w:val="2"/>
            <w:hideMark/>
          </w:tcPr>
          <w:p w14:paraId="65359EC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p)</w:t>
            </w:r>
          </w:p>
        </w:tc>
        <w:tc>
          <w:tcPr>
            <w:tcW w:w="9903" w:type="dxa"/>
            <w:hideMark/>
          </w:tcPr>
          <w:p w14:paraId="5518DE2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Umspann- und Kabelstationen, soweit es sich um Gebäude mit einer bebauten Fläche von nicht mehr als 40 m² handelt;</w:t>
            </w:r>
          </w:p>
        </w:tc>
      </w:tr>
      <w:tr w:rsidR="00607212" w:rsidRPr="0089289A" w14:paraId="3D4FF060" w14:textId="77777777" w:rsidTr="00DB0DCE">
        <w:trPr>
          <w:tblCellSpacing w:w="0" w:type="dxa"/>
        </w:trPr>
        <w:tc>
          <w:tcPr>
            <w:tcW w:w="326" w:type="dxa"/>
            <w:hideMark/>
          </w:tcPr>
          <w:p w14:paraId="6761D37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3.</w:t>
            </w:r>
          </w:p>
        </w:tc>
        <w:tc>
          <w:tcPr>
            <w:tcW w:w="10022" w:type="dxa"/>
            <w:gridSpan w:val="2"/>
            <w:hideMark/>
          </w:tcPr>
          <w:p w14:paraId="2EF9B98C"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kleineren baulichen Anlagen und kleineren Zubauten, jeweils im Bauland, soweit sie mit den in Z. 2 angeführten Anlagen und Einrichtungen hinsichtlich Größe, Verwendungszweck und Auswirkungen auf die Nachbarn vergleichbar sind;</w:t>
            </w:r>
          </w:p>
        </w:tc>
      </w:tr>
      <w:tr w:rsidR="00607212" w:rsidRPr="0089289A" w14:paraId="18185F90" w14:textId="77777777" w:rsidTr="00DB0DCE">
        <w:trPr>
          <w:tblCellSpacing w:w="0" w:type="dxa"/>
        </w:trPr>
        <w:tc>
          <w:tcPr>
            <w:tcW w:w="326" w:type="dxa"/>
            <w:hideMark/>
          </w:tcPr>
          <w:p w14:paraId="3EC5556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10022" w:type="dxa"/>
            <w:gridSpan w:val="2"/>
            <w:hideMark/>
          </w:tcPr>
          <w:p w14:paraId="336A8260"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Baustelleneinrichtungen, einschließlich der zum vorübergehenden Aufenthalt dienenden Unterstände sowie die Aufstellung von Werbetafeln der bauausführenden Firmen sowie von Förderstellen, für die Dauer der jeweiligen Baudurchführung, längstens jedoch bis zwei Wochen nach der Baufertigstellung;</w:t>
            </w:r>
          </w:p>
        </w:tc>
      </w:tr>
      <w:tr w:rsidR="00607212" w:rsidRPr="0089289A" w14:paraId="5D1EB685" w14:textId="77777777" w:rsidTr="00DB0DCE">
        <w:trPr>
          <w:tblCellSpacing w:w="0" w:type="dxa"/>
        </w:trPr>
        <w:tc>
          <w:tcPr>
            <w:tcW w:w="326" w:type="dxa"/>
            <w:hideMark/>
          </w:tcPr>
          <w:p w14:paraId="7A16E41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4a.</w:t>
            </w:r>
          </w:p>
        </w:tc>
        <w:tc>
          <w:tcPr>
            <w:tcW w:w="10022" w:type="dxa"/>
            <w:gridSpan w:val="2"/>
            <w:hideMark/>
          </w:tcPr>
          <w:p w14:paraId="5B3A0D5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Verwendung von Gerüsten und Netzen zu Werbezwecken für die Dauer der Fassadensanierung bis spätestens zwei Wochen nach der Fertigstellung der Fassadensanierung;</w:t>
            </w:r>
          </w:p>
        </w:tc>
      </w:tr>
      <w:tr w:rsidR="00607212" w:rsidRPr="0089289A" w14:paraId="57B26077" w14:textId="77777777" w:rsidTr="00DB0DCE">
        <w:trPr>
          <w:tblCellSpacing w:w="0" w:type="dxa"/>
        </w:trPr>
        <w:tc>
          <w:tcPr>
            <w:tcW w:w="326" w:type="dxa"/>
            <w:hideMark/>
          </w:tcPr>
          <w:p w14:paraId="7E4CE61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10022" w:type="dxa"/>
            <w:gridSpan w:val="2"/>
            <w:hideMark/>
          </w:tcPr>
          <w:p w14:paraId="67237E55" w14:textId="63A87B85" w:rsidR="00607212" w:rsidRPr="0089289A" w:rsidRDefault="00257588" w:rsidP="00257588">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Feuerungsanlagen für feste und flüssige Brennstoffe bis zu einer Nennwärmeleistung von 8,0 kW, sofern Nachweise über das ordnungsgemäße Inverkehrbringen im Sinne des Steiermärkischen Heizungs- und Klimaanlagengesetzes 2021 vorliegen;</w:t>
            </w:r>
          </w:p>
        </w:tc>
      </w:tr>
      <w:tr w:rsidR="00607212" w:rsidRPr="0089289A" w14:paraId="15A87569" w14:textId="77777777" w:rsidTr="00DB0DCE">
        <w:trPr>
          <w:tblCellSpacing w:w="0" w:type="dxa"/>
        </w:trPr>
        <w:tc>
          <w:tcPr>
            <w:tcW w:w="326" w:type="dxa"/>
            <w:hideMark/>
          </w:tcPr>
          <w:p w14:paraId="712B8A0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5a.</w:t>
            </w:r>
          </w:p>
        </w:tc>
        <w:tc>
          <w:tcPr>
            <w:tcW w:w="10022" w:type="dxa"/>
            <w:gridSpan w:val="2"/>
            <w:hideMark/>
          </w:tcPr>
          <w:p w14:paraId="2E5BDFE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Gasanlagen, die keiner Bewilligungspflicht nach dem Steiermärkischen Gasgesetz unterliegen, Feuerungsanlagen jedoch nur dann, wenn Nachweise über das ordnungsgemäße Inverkehrbringen im Sinne des Steiermärkischen Feuerungsanlagengesetzes 2016 und der Gasgeräte-Sicherheitsverordnung, </w:t>
            </w:r>
            <w:hyperlink r:id="rId8"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xml:space="preserve">, vorliegen, sonstige Gasgeräte, die keine Feuerungsanlagen sind, jedoch nur dann, wenn Nachweise über das ordnungsgemäße Inverkehrbringen im Sinne der Gasgeräte-Sicherheitsverordnung, </w:t>
            </w:r>
            <w:hyperlink r:id="rId9" w:tgtFrame="_blank" w:history="1">
              <w:r w:rsidRPr="0089289A">
                <w:rPr>
                  <w:rFonts w:ascii="Arial" w:eastAsia="Times New Roman" w:hAnsi="Arial" w:cs="Arial"/>
                  <w:color w:val="305886"/>
                  <w:sz w:val="16"/>
                  <w:szCs w:val="16"/>
                  <w:u w:val="single"/>
                  <w:lang w:eastAsia="de-DE"/>
                </w:rPr>
                <w:t>BGBl. Nr. 430/1994</w:t>
              </w:r>
            </w:hyperlink>
            <w:r w:rsidRPr="0089289A">
              <w:rPr>
                <w:rFonts w:ascii="Arial" w:eastAsia="Times New Roman" w:hAnsi="Arial" w:cs="Arial"/>
                <w:color w:val="000000"/>
                <w:sz w:val="16"/>
                <w:szCs w:val="16"/>
                <w:lang w:eastAsia="de-DE"/>
              </w:rPr>
              <w:t>, vorliegen;</w:t>
            </w:r>
          </w:p>
        </w:tc>
      </w:tr>
      <w:tr w:rsidR="00607212" w:rsidRPr="0089289A" w14:paraId="00856E38" w14:textId="77777777" w:rsidTr="00DB0DCE">
        <w:trPr>
          <w:tblCellSpacing w:w="0" w:type="dxa"/>
        </w:trPr>
        <w:tc>
          <w:tcPr>
            <w:tcW w:w="326" w:type="dxa"/>
            <w:hideMark/>
          </w:tcPr>
          <w:p w14:paraId="7AACF93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10022" w:type="dxa"/>
            <w:gridSpan w:val="2"/>
            <w:hideMark/>
          </w:tcPr>
          <w:p w14:paraId="58E2668F"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von Wählergruppen, die sich an der Wahlwerbung für die Wahl zu einem allgemeinen Vertretungskörper oder zu den satzungsgebenden Organen einer gesetzlichen beruflichen Vertretung, für die Wahl des Bundespräsidenten oder für Volksabstimmungen, Volksbegehren und Volksbefragungen auf Grund landes- oder bundesgesetzlicher Vorschriften beteiligen, innerhalb von sechs Wochen vor dem Wahltag oder dem Tag der Volksabstimmung, der Volksbefragung oder des Volksbegehrens bis spätestens zwei Wochen danach;</w:t>
            </w:r>
          </w:p>
        </w:tc>
      </w:tr>
      <w:tr w:rsidR="00607212" w:rsidRPr="0089289A" w14:paraId="6479E626" w14:textId="77777777" w:rsidTr="00DB0DCE">
        <w:trPr>
          <w:tblCellSpacing w:w="0" w:type="dxa"/>
        </w:trPr>
        <w:tc>
          <w:tcPr>
            <w:tcW w:w="326" w:type="dxa"/>
            <w:hideMark/>
          </w:tcPr>
          <w:p w14:paraId="19E20DE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10022" w:type="dxa"/>
            <w:gridSpan w:val="2"/>
            <w:hideMark/>
          </w:tcPr>
          <w:p w14:paraId="103BE2D6"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Werbe- und Ankündigungseinrichtungen, die an bestehenden baulichen Anlagen angebracht werden und eine Gesamtfläche von insgesamt höchstens 2,0 m² aufweisen, sofern keine Verordnung nach § 11a Abs. 2 besteht;</w:t>
            </w:r>
          </w:p>
        </w:tc>
      </w:tr>
      <w:tr w:rsidR="00607212" w:rsidRPr="0089289A" w14:paraId="0F2EC263" w14:textId="77777777" w:rsidTr="00DB0DCE">
        <w:trPr>
          <w:tblCellSpacing w:w="0" w:type="dxa"/>
        </w:trPr>
        <w:tc>
          <w:tcPr>
            <w:tcW w:w="326" w:type="dxa"/>
            <w:hideMark/>
          </w:tcPr>
          <w:p w14:paraId="337F1D0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10022" w:type="dxa"/>
            <w:gridSpan w:val="2"/>
            <w:hideMark/>
          </w:tcPr>
          <w:p w14:paraId="2E8A6AC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bauliche Anlagen für Paketservicesysteme mit Rauminhalten über 1,0 m³.</w:t>
            </w:r>
          </w:p>
        </w:tc>
      </w:tr>
    </w:tbl>
    <w:p w14:paraId="0FE419FF" w14:textId="1380D967" w:rsidR="00607212" w:rsidRPr="0089289A" w:rsidRDefault="00607212" w:rsidP="00607212">
      <w:pPr>
        <w:shd w:val="clear" w:color="auto" w:fill="F9F9F9"/>
        <w:snapToGrid w:val="0"/>
        <w:spacing w:after="75" w:line="288" w:lineRule="auto"/>
        <w:rPr>
          <w:rFonts w:ascii="Arial" w:eastAsia="Times New Roman" w:hAnsi="Arial" w:cs="Arial"/>
          <w:b/>
          <w:bCs/>
          <w:color w:val="000000"/>
          <w:sz w:val="16"/>
          <w:szCs w:val="16"/>
          <w:lang w:eastAsia="de-DE"/>
        </w:rPr>
      </w:pPr>
      <w:r w:rsidRPr="0089289A">
        <w:rPr>
          <w:rFonts w:ascii="Arial" w:eastAsia="Times New Roman" w:hAnsi="Arial" w:cs="Arial"/>
          <w:b/>
          <w:bCs/>
          <w:color w:val="000000"/>
          <w:sz w:val="16"/>
          <w:szCs w:val="16"/>
          <w:lang w:eastAsia="de-DE"/>
        </w:rPr>
        <w:t>(2) Meldepflichtig sind überdies:</w:t>
      </w:r>
    </w:p>
    <w:tbl>
      <w:tblPr>
        <w:tblW w:w="5000" w:type="pct"/>
        <w:tblCellSpacing w:w="0" w:type="dxa"/>
        <w:tblInd w:w="142" w:type="dxa"/>
        <w:tblCellMar>
          <w:left w:w="15" w:type="dxa"/>
          <w:right w:w="15" w:type="dxa"/>
        </w:tblCellMar>
        <w:tblLook w:val="04A0" w:firstRow="1" w:lastRow="0" w:firstColumn="1" w:lastColumn="0" w:noHBand="0" w:noVBand="1"/>
      </w:tblPr>
      <w:tblGrid>
        <w:gridCol w:w="254"/>
        <w:gridCol w:w="9810"/>
      </w:tblGrid>
      <w:tr w:rsidR="00607212" w:rsidRPr="0089289A" w14:paraId="736923A4" w14:textId="77777777" w:rsidTr="001E25F1">
        <w:trPr>
          <w:tblCellSpacing w:w="0" w:type="dxa"/>
        </w:trPr>
        <w:tc>
          <w:tcPr>
            <w:tcW w:w="126" w:type="pct"/>
            <w:hideMark/>
          </w:tcPr>
          <w:p w14:paraId="6456DD50"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hideMark/>
          </w:tcPr>
          <w:p w14:paraId="73753B19"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Garagen für Krafträder oder Kraftfahrzeuge mit einem höchsten zulässigen Gesamtgewicht von je 3 500 kg bis zu einer bebauten Fläche von insgesamt 40 m², auch wenn sie als Zubau zu einem Gebäude ausgeführt werden, und der dazu erforderlichen Zu- und Abfahrten;</w:t>
            </w:r>
          </w:p>
        </w:tc>
      </w:tr>
      <w:tr w:rsidR="00607212" w:rsidRPr="0089289A" w14:paraId="6F83F7FE" w14:textId="77777777" w:rsidTr="001E25F1">
        <w:trPr>
          <w:tblCellSpacing w:w="0" w:type="dxa"/>
        </w:trPr>
        <w:tc>
          <w:tcPr>
            <w:tcW w:w="126" w:type="pct"/>
            <w:hideMark/>
          </w:tcPr>
          <w:p w14:paraId="23894AA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hideMark/>
          </w:tcPr>
          <w:p w14:paraId="1D44FC0C" w14:textId="77777777" w:rsidR="00FE0A72" w:rsidRDefault="00FE0A72" w:rsidP="00B469E0">
            <w:pPr>
              <w:snapToGrid w:val="0"/>
              <w:spacing w:before="40" w:after="0" w:line="276" w:lineRule="auto"/>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die ortsfeste Aufstellung von Motoren, Maschinen, Apparaten oder Ähnlichem im Inneren eines geschlossenen Gebäudes mit einem Schallleistungspegel von maximal 80 dB;</w:t>
            </w:r>
          </w:p>
          <w:p w14:paraId="47D56122" w14:textId="2F2443AC" w:rsidR="00B469E0" w:rsidRPr="00B469E0" w:rsidRDefault="00B469E0" w:rsidP="00FE0A72">
            <w:pPr>
              <w:snapToGrid w:val="0"/>
              <w:spacing w:before="40" w:after="0" w:line="276" w:lineRule="auto"/>
              <w:ind w:left="-129" w:firstLine="129"/>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t>2a.die stationäre Aufstellung von Batterieanlagen</w:t>
            </w:r>
          </w:p>
          <w:p w14:paraId="6AD323A4" w14:textId="66A3ADAB" w:rsidR="00B469E0" w:rsidRPr="00B469E0" w:rsidRDefault="00B469E0" w:rsidP="00B469E0">
            <w:pPr>
              <w:pStyle w:val="Listenabsatz"/>
              <w:numPr>
                <w:ilvl w:val="0"/>
                <w:numId w:val="10"/>
              </w:numPr>
              <w:snapToGrid w:val="0"/>
              <w:spacing w:before="40" w:line="276" w:lineRule="auto"/>
              <w:jc w:val="both"/>
              <w:rPr>
                <w:rFonts w:cs="Arial"/>
                <w:color w:val="000000"/>
                <w:sz w:val="16"/>
                <w:szCs w:val="16"/>
              </w:rPr>
            </w:pPr>
            <w:r w:rsidRPr="00B469E0">
              <w:rPr>
                <w:rFonts w:cs="Arial"/>
                <w:color w:val="000000"/>
                <w:sz w:val="16"/>
                <w:szCs w:val="16"/>
              </w:rPr>
              <w:t>mit einem Energieinhalt von höchstens 20 kWh;</w:t>
            </w:r>
          </w:p>
          <w:p w14:paraId="04D41328" w14:textId="77777777" w:rsidR="00B469E0" w:rsidRDefault="00B469E0" w:rsidP="00B469E0">
            <w:pPr>
              <w:numPr>
                <w:ilvl w:val="0"/>
                <w:numId w:val="10"/>
              </w:numPr>
              <w:snapToGrid w:val="0"/>
              <w:spacing w:before="40" w:after="0" w:line="276" w:lineRule="auto"/>
              <w:jc w:val="both"/>
              <w:rPr>
                <w:rFonts w:ascii="Arial" w:eastAsia="Times New Roman" w:hAnsi="Arial" w:cs="Arial"/>
                <w:color w:val="000000"/>
                <w:sz w:val="16"/>
                <w:szCs w:val="16"/>
                <w:lang w:eastAsia="de-DE"/>
              </w:rPr>
            </w:pPr>
            <w:r w:rsidRPr="00B469E0">
              <w:rPr>
                <w:rFonts w:ascii="Arial" w:eastAsia="Times New Roman" w:hAnsi="Arial" w:cs="Arial"/>
                <w:color w:val="000000"/>
                <w:sz w:val="16"/>
                <w:szCs w:val="16"/>
                <w:lang w:eastAsia="de-DE"/>
              </w:rPr>
              <w:lastRenderedPageBreak/>
              <w:t xml:space="preserve">mit einem Energieinhalt von höchstens 100 kWh, sofern ein Nachweis vorliegt, dass ein „thermal </w:t>
            </w:r>
            <w:proofErr w:type="spellStart"/>
            <w:r w:rsidRPr="00B469E0">
              <w:rPr>
                <w:rFonts w:ascii="Arial" w:eastAsia="Times New Roman" w:hAnsi="Arial" w:cs="Arial"/>
                <w:color w:val="000000"/>
                <w:sz w:val="16"/>
                <w:szCs w:val="16"/>
                <w:lang w:eastAsia="de-DE"/>
              </w:rPr>
              <w:t>runaway</w:t>
            </w:r>
            <w:proofErr w:type="spellEnd"/>
            <w:r w:rsidRPr="00B469E0">
              <w:rPr>
                <w:rFonts w:ascii="Arial" w:eastAsia="Times New Roman" w:hAnsi="Arial" w:cs="Arial"/>
                <w:color w:val="000000"/>
                <w:sz w:val="16"/>
                <w:szCs w:val="16"/>
                <w:lang w:eastAsia="de-DE"/>
              </w:rPr>
              <w:t>“ einer Zelle zu keinem Brandausbruch der Batterieanlage führt</w:t>
            </w:r>
          </w:p>
          <w:p w14:paraId="6500ECA9" w14:textId="22F7DE46" w:rsidR="00FE0A72" w:rsidRPr="0089289A" w:rsidRDefault="00FE0A72" w:rsidP="00FE0A72">
            <w:pPr>
              <w:snapToGrid w:val="0"/>
              <w:spacing w:before="40" w:after="0" w:line="276" w:lineRule="auto"/>
              <w:ind w:left="360" w:hanging="347"/>
              <w:jc w:val="both"/>
              <w:rPr>
                <w:rFonts w:ascii="Arial" w:eastAsia="Times New Roman" w:hAnsi="Arial" w:cs="Arial"/>
                <w:color w:val="000000"/>
                <w:sz w:val="16"/>
                <w:szCs w:val="16"/>
                <w:lang w:eastAsia="de-DE"/>
              </w:rPr>
            </w:pPr>
            <w:r w:rsidRPr="00FE0A72">
              <w:rPr>
                <w:rFonts w:ascii="Arial" w:eastAsia="Times New Roman" w:hAnsi="Arial" w:cs="Arial"/>
                <w:color w:val="000000"/>
                <w:sz w:val="16"/>
                <w:szCs w:val="16"/>
                <w:lang w:eastAsia="de-DE"/>
              </w:rPr>
              <w:t>2b.die ortsfeste Aufstellung von Wärmepumpen</w:t>
            </w:r>
          </w:p>
        </w:tc>
      </w:tr>
      <w:tr w:rsidR="00607212" w:rsidRPr="0089289A" w14:paraId="28284197" w14:textId="77777777" w:rsidTr="001E25F1">
        <w:trPr>
          <w:tblCellSpacing w:w="0" w:type="dxa"/>
        </w:trPr>
        <w:tc>
          <w:tcPr>
            <w:tcW w:w="126" w:type="pct"/>
            <w:hideMark/>
          </w:tcPr>
          <w:p w14:paraId="34CDBAF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lastRenderedPageBreak/>
              <w:t>3.</w:t>
            </w:r>
          </w:p>
        </w:tc>
        <w:tc>
          <w:tcPr>
            <w:tcW w:w="0" w:type="auto"/>
            <w:hideMark/>
          </w:tcPr>
          <w:p w14:paraId="538B758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Errichtung, Änderung oder Erweiterung von Hauskanalanlagen und Sammelgruben;</w:t>
            </w:r>
          </w:p>
        </w:tc>
      </w:tr>
      <w:tr w:rsidR="00607212" w:rsidRPr="0089289A" w14:paraId="76FA44E6" w14:textId="77777777" w:rsidTr="001E25F1">
        <w:trPr>
          <w:tblCellSpacing w:w="0" w:type="dxa"/>
        </w:trPr>
        <w:tc>
          <w:tcPr>
            <w:tcW w:w="126" w:type="pct"/>
            <w:hideMark/>
          </w:tcPr>
          <w:p w14:paraId="2B690244"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w:t>
            </w:r>
          </w:p>
        </w:tc>
        <w:tc>
          <w:tcPr>
            <w:tcW w:w="0" w:type="auto"/>
            <w:hideMark/>
          </w:tcPr>
          <w:p w14:paraId="7688BE5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Einbau von Treppenliften;</w:t>
            </w:r>
          </w:p>
        </w:tc>
      </w:tr>
      <w:tr w:rsidR="00607212" w:rsidRPr="0089289A" w14:paraId="14142764" w14:textId="77777777" w:rsidTr="001E25F1">
        <w:trPr>
          <w:tblCellSpacing w:w="0" w:type="dxa"/>
        </w:trPr>
        <w:tc>
          <w:tcPr>
            <w:tcW w:w="126" w:type="pct"/>
            <w:vAlign w:val="center"/>
            <w:hideMark/>
          </w:tcPr>
          <w:p w14:paraId="7A32282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5.</w:t>
            </w:r>
          </w:p>
        </w:tc>
        <w:tc>
          <w:tcPr>
            <w:tcW w:w="0" w:type="auto"/>
            <w:hideMark/>
          </w:tcPr>
          <w:p w14:paraId="713B896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Umbau einer baulichen Anlage oder Wohnung, der keine Änderung der äußeren Gestaltung bewirkt, sowie Änderungen der räumlichen Nutzungsaufteilung einer bestehenden Wohnung;</w:t>
            </w:r>
          </w:p>
        </w:tc>
      </w:tr>
      <w:tr w:rsidR="00607212" w:rsidRPr="0089289A" w14:paraId="3AD3F58F" w14:textId="77777777" w:rsidTr="001E25F1">
        <w:trPr>
          <w:tblCellSpacing w:w="0" w:type="dxa"/>
        </w:trPr>
        <w:tc>
          <w:tcPr>
            <w:tcW w:w="126" w:type="pct"/>
            <w:vAlign w:val="center"/>
            <w:hideMark/>
          </w:tcPr>
          <w:p w14:paraId="6437E67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6.</w:t>
            </w:r>
          </w:p>
        </w:tc>
        <w:tc>
          <w:tcPr>
            <w:tcW w:w="0" w:type="auto"/>
            <w:hideMark/>
          </w:tcPr>
          <w:p w14:paraId="4F924E55"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Treibstoffen bis 500 l in zulässigen Lagersystemen durch anerkannte Einsatzorganisationen;</w:t>
            </w:r>
          </w:p>
        </w:tc>
      </w:tr>
      <w:tr w:rsidR="00607212" w:rsidRPr="0089289A" w14:paraId="4E159332" w14:textId="77777777" w:rsidTr="001E25F1">
        <w:trPr>
          <w:tblCellSpacing w:w="0" w:type="dxa"/>
        </w:trPr>
        <w:tc>
          <w:tcPr>
            <w:tcW w:w="126" w:type="pct"/>
            <w:vAlign w:val="center"/>
            <w:hideMark/>
          </w:tcPr>
          <w:p w14:paraId="7080514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7.</w:t>
            </w:r>
          </w:p>
        </w:tc>
        <w:tc>
          <w:tcPr>
            <w:tcW w:w="0" w:type="auto"/>
            <w:hideMark/>
          </w:tcPr>
          <w:p w14:paraId="05BA107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Lagerung von Heizöl bis 300 l;</w:t>
            </w:r>
          </w:p>
        </w:tc>
      </w:tr>
      <w:tr w:rsidR="00607212" w:rsidRPr="0089289A" w14:paraId="754F88A4" w14:textId="77777777" w:rsidTr="001E25F1">
        <w:trPr>
          <w:tblCellSpacing w:w="0" w:type="dxa"/>
        </w:trPr>
        <w:tc>
          <w:tcPr>
            <w:tcW w:w="126" w:type="pct"/>
            <w:vAlign w:val="center"/>
            <w:hideMark/>
          </w:tcPr>
          <w:p w14:paraId="2CBCBE55"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8.</w:t>
            </w:r>
          </w:p>
        </w:tc>
        <w:tc>
          <w:tcPr>
            <w:tcW w:w="0" w:type="auto"/>
            <w:hideMark/>
          </w:tcPr>
          <w:p w14:paraId="5FDE7C33"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der Abbruch aller nicht unter § 20 Z 6 fallenden baulichen Anlagen;</w:t>
            </w:r>
          </w:p>
        </w:tc>
      </w:tr>
      <w:tr w:rsidR="00607212" w:rsidRPr="0089289A" w14:paraId="6C760AA4" w14:textId="77777777" w:rsidTr="001E25F1">
        <w:trPr>
          <w:tblCellSpacing w:w="0" w:type="dxa"/>
        </w:trPr>
        <w:tc>
          <w:tcPr>
            <w:tcW w:w="126" w:type="pct"/>
            <w:hideMark/>
          </w:tcPr>
          <w:p w14:paraId="0739ECCC"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9.</w:t>
            </w:r>
          </w:p>
        </w:tc>
        <w:tc>
          <w:tcPr>
            <w:tcW w:w="0" w:type="auto"/>
            <w:hideMark/>
          </w:tcPr>
          <w:p w14:paraId="543E1344" w14:textId="636529AD" w:rsidR="00DF1D22" w:rsidRPr="0089289A" w:rsidRDefault="00DF1D22"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wärmetechnischen Optimierungen der Gebäudehülle bei bestehenden Gebäuden, sofern es sich nicht um größere Renovierungen handelt, sowie die geringfügigen Änderungen in Größe, Form und Situierung beim Austausch von Fenstern oder die Fassadenfärbelungen</w:t>
            </w:r>
          </w:p>
        </w:tc>
      </w:tr>
      <w:tr w:rsidR="00951150" w:rsidRPr="0089289A" w14:paraId="101AD19A" w14:textId="77777777" w:rsidTr="001E25F1">
        <w:trPr>
          <w:tblCellSpacing w:w="0" w:type="dxa"/>
        </w:trPr>
        <w:tc>
          <w:tcPr>
            <w:tcW w:w="126" w:type="pct"/>
            <w:hideMark/>
          </w:tcPr>
          <w:p w14:paraId="29F6F11E" w14:textId="53DC1B3B" w:rsidR="00951150" w:rsidRPr="0089289A" w:rsidRDefault="00951150"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10.</w:t>
            </w:r>
          </w:p>
        </w:tc>
        <w:tc>
          <w:tcPr>
            <w:tcW w:w="0" w:type="auto"/>
            <w:hideMark/>
          </w:tcPr>
          <w:p w14:paraId="018CC2D3" w14:textId="7193BBF3" w:rsidR="00951150" w:rsidRPr="0089289A" w:rsidRDefault="00951150" w:rsidP="00951150">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 des Steiermärkischen Heizungs- und Klimaanlagengesetzes 2021 </w:t>
            </w:r>
            <w:proofErr w:type="gramStart"/>
            <w:r w:rsidRPr="0089289A">
              <w:rPr>
                <w:rFonts w:ascii="Arial" w:eastAsia="Times New Roman" w:hAnsi="Arial" w:cs="Arial"/>
                <w:color w:val="000000"/>
                <w:sz w:val="16"/>
                <w:szCs w:val="16"/>
                <w:lang w:eastAsia="de-DE"/>
              </w:rPr>
              <w:t>vorliegt</w:t>
            </w:r>
            <w:proofErr w:type="gramEnd"/>
          </w:p>
        </w:tc>
      </w:tr>
      <w:tr w:rsidR="000A39BA" w:rsidRPr="0089289A" w14:paraId="7D70F5D4" w14:textId="77777777" w:rsidTr="001E25F1">
        <w:trPr>
          <w:tblCellSpacing w:w="0" w:type="dxa"/>
        </w:trPr>
        <w:tc>
          <w:tcPr>
            <w:tcW w:w="126" w:type="pct"/>
            <w:hideMark/>
          </w:tcPr>
          <w:p w14:paraId="5F3CDA59" w14:textId="14519BA4" w:rsidR="000A39BA" w:rsidRPr="0089289A" w:rsidRDefault="000A39BA" w:rsidP="00CC7B92">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11.</w:t>
            </w:r>
          </w:p>
        </w:tc>
        <w:tc>
          <w:tcPr>
            <w:tcW w:w="0" w:type="auto"/>
            <w:hideMark/>
          </w:tcPr>
          <w:p w14:paraId="31A0B5F3" w14:textId="39E719C9" w:rsidR="000A39BA" w:rsidRPr="0089289A" w:rsidRDefault="000A39BA" w:rsidP="000A39BA">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Umbauten sowie Änderungen des Verwendungszweckes bei landwirtschaftlichen Tierhaltungsbetrieben zur Umsetzung von rechtlichen oder fördertechnischen Vorgaben zum Tierwohl, sofern damit weder eine Erhöhung der </w:t>
            </w:r>
            <w:proofErr w:type="spellStart"/>
            <w:r w:rsidRPr="0089289A">
              <w:rPr>
                <w:rFonts w:ascii="Arial" w:eastAsia="Times New Roman" w:hAnsi="Arial" w:cs="Arial"/>
                <w:color w:val="000000"/>
                <w:sz w:val="16"/>
                <w:szCs w:val="16"/>
                <w:lang w:eastAsia="de-DE"/>
              </w:rPr>
              <w:t>Tierzahl</w:t>
            </w:r>
            <w:proofErr w:type="spellEnd"/>
            <w:r w:rsidRPr="0089289A">
              <w:rPr>
                <w:rFonts w:ascii="Arial" w:eastAsia="Times New Roman" w:hAnsi="Arial" w:cs="Arial"/>
                <w:color w:val="000000"/>
                <w:sz w:val="16"/>
                <w:szCs w:val="16"/>
                <w:lang w:eastAsia="de-DE"/>
              </w:rPr>
              <w:t xml:space="preserve"> noch eine Verschlechterung der Immissionssituation für die Nachbarn verbunden ist.</w:t>
            </w:r>
          </w:p>
        </w:tc>
      </w:tr>
    </w:tbl>
    <w:p w14:paraId="078327D9" w14:textId="77777777" w:rsidR="00607212" w:rsidRPr="0089289A" w:rsidRDefault="00607212" w:rsidP="008446C1">
      <w:pPr>
        <w:shd w:val="clear" w:color="auto" w:fill="F9F9F9"/>
        <w:snapToGrid w:val="0"/>
        <w:spacing w:after="75" w:line="276" w:lineRule="auto"/>
        <w:rPr>
          <w:rFonts w:ascii="Arial" w:eastAsia="Times New Roman" w:hAnsi="Arial" w:cs="Arial"/>
          <w:color w:val="000000"/>
          <w:sz w:val="18"/>
          <w:szCs w:val="18"/>
          <w:lang w:eastAsia="de-DE"/>
        </w:rPr>
      </w:pPr>
      <w:r w:rsidRPr="0089289A">
        <w:rPr>
          <w:rFonts w:ascii="Arial" w:eastAsia="Times New Roman" w:hAnsi="Arial" w:cs="Arial"/>
          <w:color w:val="000000"/>
          <w:sz w:val="18"/>
          <w:szCs w:val="18"/>
          <w:lang w:eastAsia="de-DE"/>
        </w:rPr>
        <w:t>(3) Meldepflichtige Vorhaben sind vor ihrer Ausführung der Gemeinde schriftlich mitzuteilen.</w:t>
      </w:r>
    </w:p>
    <w:tbl>
      <w:tblPr>
        <w:tblW w:w="5071" w:type="pct"/>
        <w:tblCellSpacing w:w="0" w:type="dxa"/>
        <w:tblInd w:w="142" w:type="dxa"/>
        <w:tblCellMar>
          <w:left w:w="15" w:type="dxa"/>
          <w:right w:w="15" w:type="dxa"/>
        </w:tblCellMar>
        <w:tblLook w:val="04A0" w:firstRow="1" w:lastRow="0" w:firstColumn="1" w:lastColumn="0" w:noHBand="0" w:noVBand="1"/>
      </w:tblPr>
      <w:tblGrid>
        <w:gridCol w:w="164"/>
        <w:gridCol w:w="10043"/>
      </w:tblGrid>
      <w:tr w:rsidR="00A72A06" w:rsidRPr="0089289A" w14:paraId="0CD07CAC" w14:textId="77777777" w:rsidTr="002A2F5F">
        <w:trPr>
          <w:tblCellSpacing w:w="0" w:type="dxa"/>
        </w:trPr>
        <w:tc>
          <w:tcPr>
            <w:tcW w:w="0" w:type="auto"/>
            <w:vAlign w:val="center"/>
            <w:hideMark/>
          </w:tcPr>
          <w:p w14:paraId="04887A81"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1.</w:t>
            </w:r>
          </w:p>
        </w:tc>
        <w:tc>
          <w:tcPr>
            <w:tcW w:w="0" w:type="auto"/>
            <w:vAlign w:val="center"/>
            <w:hideMark/>
          </w:tcPr>
          <w:p w14:paraId="02D0516D"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Mitteilung hat zu enthalten:</w:t>
            </w:r>
          </w:p>
        </w:tc>
      </w:tr>
      <w:tr w:rsidR="00A72A06" w:rsidRPr="0089289A" w14:paraId="4DD51023" w14:textId="77777777" w:rsidTr="002A2F5F">
        <w:trPr>
          <w:tblCellSpacing w:w="0" w:type="dxa"/>
        </w:trPr>
        <w:tc>
          <w:tcPr>
            <w:tcW w:w="0" w:type="auto"/>
            <w:vAlign w:val="center"/>
            <w:hideMark/>
          </w:tcPr>
          <w:p w14:paraId="354B7D3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C0EC62A"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Grundstücknummer,</w:t>
            </w:r>
          </w:p>
        </w:tc>
      </w:tr>
      <w:tr w:rsidR="00A72A06" w:rsidRPr="0089289A" w14:paraId="79983303" w14:textId="77777777" w:rsidTr="002A2F5F">
        <w:trPr>
          <w:tblCellSpacing w:w="0" w:type="dxa"/>
        </w:trPr>
        <w:tc>
          <w:tcPr>
            <w:tcW w:w="0" w:type="auto"/>
            <w:vAlign w:val="center"/>
            <w:hideMark/>
          </w:tcPr>
          <w:p w14:paraId="01D8ECDE"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7A03A9DB"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die Lage am Grundstück,</w:t>
            </w:r>
          </w:p>
        </w:tc>
      </w:tr>
      <w:tr w:rsidR="00A72A06" w:rsidRPr="0089289A" w14:paraId="0133D794" w14:textId="77777777" w:rsidTr="002A2F5F">
        <w:trPr>
          <w:tblCellSpacing w:w="0" w:type="dxa"/>
        </w:trPr>
        <w:tc>
          <w:tcPr>
            <w:tcW w:w="0" w:type="auto"/>
            <w:vAlign w:val="center"/>
            <w:hideMark/>
          </w:tcPr>
          <w:p w14:paraId="5EEA05FB"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2F44CD1"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eine kurze Beschreibung des Vorhabens;</w:t>
            </w:r>
          </w:p>
        </w:tc>
      </w:tr>
      <w:tr w:rsidR="00A72A06" w:rsidRPr="0089289A" w14:paraId="5EB368AD" w14:textId="77777777" w:rsidTr="002A2F5F">
        <w:trPr>
          <w:tblCellSpacing w:w="0" w:type="dxa"/>
        </w:trPr>
        <w:tc>
          <w:tcPr>
            <w:tcW w:w="0" w:type="auto"/>
            <w:vAlign w:val="center"/>
            <w:hideMark/>
          </w:tcPr>
          <w:p w14:paraId="3CE20096"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2.</w:t>
            </w:r>
          </w:p>
        </w:tc>
        <w:tc>
          <w:tcPr>
            <w:tcW w:w="0" w:type="auto"/>
            <w:vAlign w:val="center"/>
            <w:hideMark/>
          </w:tcPr>
          <w:p w14:paraId="453D60B2"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bei meldepflichtigen Vorhaben gemäß Abs. 2 Z 1 und 3 zusätzlich</w:t>
            </w:r>
          </w:p>
        </w:tc>
      </w:tr>
      <w:tr w:rsidR="00A72A06" w:rsidRPr="0089289A" w14:paraId="3FBB1A00" w14:textId="77777777" w:rsidTr="002A2F5F">
        <w:trPr>
          <w:tblCellSpacing w:w="0" w:type="dxa"/>
        </w:trPr>
        <w:tc>
          <w:tcPr>
            <w:tcW w:w="0" w:type="auto"/>
            <w:vAlign w:val="center"/>
            <w:hideMark/>
          </w:tcPr>
          <w:p w14:paraId="23C390C9"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209643FE"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 xml:space="preserve">eine </w:t>
            </w:r>
            <w:proofErr w:type="spellStart"/>
            <w:r w:rsidRPr="0089289A">
              <w:rPr>
                <w:rFonts w:ascii="Arial" w:eastAsia="Times New Roman" w:hAnsi="Arial" w:cs="Arial"/>
                <w:color w:val="000000"/>
                <w:sz w:val="16"/>
                <w:szCs w:val="16"/>
                <w:lang w:eastAsia="de-DE"/>
              </w:rPr>
              <w:t>planliche</w:t>
            </w:r>
            <w:proofErr w:type="spellEnd"/>
            <w:r w:rsidRPr="0089289A">
              <w:rPr>
                <w:rFonts w:ascii="Arial" w:eastAsia="Times New Roman" w:hAnsi="Arial" w:cs="Arial"/>
                <w:color w:val="000000"/>
                <w:sz w:val="16"/>
                <w:szCs w:val="16"/>
                <w:lang w:eastAsia="de-DE"/>
              </w:rPr>
              <w:t xml:space="preserve"> Darstellung (Lageplan im Maßstab 1:1 000),</w:t>
            </w:r>
          </w:p>
        </w:tc>
      </w:tr>
      <w:tr w:rsidR="00A72A06" w:rsidRPr="0089289A" w14:paraId="2CFF9F53" w14:textId="77777777" w:rsidTr="002A2F5F">
        <w:trPr>
          <w:tblCellSpacing w:w="0" w:type="dxa"/>
        </w:trPr>
        <w:tc>
          <w:tcPr>
            <w:tcW w:w="0" w:type="auto"/>
            <w:vAlign w:val="center"/>
            <w:hideMark/>
          </w:tcPr>
          <w:p w14:paraId="07E14AB8"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68FC2AB7" w14:textId="77777777" w:rsidR="00607212" w:rsidRPr="0089289A" w:rsidRDefault="00607212" w:rsidP="008446C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erforderliche Grundrisse und Schnitte im Maßstab 1:100,</w:t>
            </w:r>
          </w:p>
        </w:tc>
      </w:tr>
      <w:tr w:rsidR="00A72A06" w:rsidRPr="0089289A" w14:paraId="01C52375" w14:textId="77777777" w:rsidTr="002A2F5F">
        <w:trPr>
          <w:tblCellSpacing w:w="0" w:type="dxa"/>
        </w:trPr>
        <w:tc>
          <w:tcPr>
            <w:tcW w:w="0" w:type="auto"/>
            <w:vAlign w:val="center"/>
            <w:hideMark/>
          </w:tcPr>
          <w:p w14:paraId="658FFBC2" w14:textId="77777777" w:rsidR="00607212" w:rsidRPr="0089289A" w:rsidRDefault="00607212" w:rsidP="008446C1">
            <w:pPr>
              <w:snapToGrid w:val="0"/>
              <w:spacing w:before="40" w:after="0" w:line="276" w:lineRule="auto"/>
              <w:jc w:val="right"/>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w:t>
            </w:r>
          </w:p>
        </w:tc>
        <w:tc>
          <w:tcPr>
            <w:tcW w:w="0" w:type="auto"/>
            <w:vAlign w:val="center"/>
            <w:hideMark/>
          </w:tcPr>
          <w:p w14:paraId="5FBA1BB0" w14:textId="59A9CF25" w:rsidR="00607212" w:rsidRPr="0089289A" w:rsidRDefault="001A387A" w:rsidP="008446C1">
            <w:pPr>
              <w:snapToGrid w:val="0"/>
              <w:spacing w:before="40" w:after="0" w:line="276" w:lineRule="auto"/>
              <w:jc w:val="both"/>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e</w:t>
            </w:r>
            <w:r w:rsidR="00607212" w:rsidRPr="0089289A">
              <w:rPr>
                <w:rFonts w:ascii="Arial" w:eastAsia="Times New Roman" w:hAnsi="Arial" w:cs="Arial"/>
                <w:color w:val="000000"/>
                <w:sz w:val="16"/>
                <w:szCs w:val="16"/>
                <w:lang w:eastAsia="de-DE"/>
              </w:rPr>
              <w:t>ine Bestätigung eines befugten Planverfassers über die Einhaltung der bautechnischen Anforderungen;</w:t>
            </w:r>
          </w:p>
        </w:tc>
      </w:tr>
      <w:tr w:rsidR="00A72A06" w:rsidRPr="00DB0DCE" w14:paraId="74067EAB" w14:textId="77777777" w:rsidTr="002A2F5F">
        <w:trPr>
          <w:tblCellSpacing w:w="0" w:type="dxa"/>
        </w:trPr>
        <w:tc>
          <w:tcPr>
            <w:tcW w:w="0" w:type="auto"/>
            <w:hideMark/>
          </w:tcPr>
          <w:p w14:paraId="02EDDDEE" w14:textId="1A2F00C4" w:rsidR="00BE787F" w:rsidRPr="00DB0DCE" w:rsidRDefault="00BE787F" w:rsidP="00BE787F">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3.</w:t>
            </w:r>
          </w:p>
        </w:tc>
        <w:tc>
          <w:tcPr>
            <w:tcW w:w="0" w:type="auto"/>
            <w:hideMark/>
          </w:tcPr>
          <w:p w14:paraId="287EEA35" w14:textId="77777777" w:rsidR="001A387A" w:rsidRPr="00DB0DCE" w:rsidRDefault="00BE787F" w:rsidP="001A387A">
            <w:pPr>
              <w:snapToGrid w:val="0"/>
              <w:spacing w:before="40" w:after="0" w:line="276" w:lineRule="auto"/>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bei meldepflichtigen Vorhaben gemäß Abs. 2 Z 2 zusätzlich zu Z 1</w:t>
            </w:r>
          </w:p>
          <w:p w14:paraId="7A679D32" w14:textId="7BCB386B" w:rsidR="00BE787F" w:rsidRPr="00DB0DCE" w:rsidRDefault="001A387A" w:rsidP="00BE787F">
            <w:pPr>
              <w:pStyle w:val="Listenabsatz"/>
              <w:numPr>
                <w:ilvl w:val="0"/>
                <w:numId w:val="11"/>
              </w:numPr>
              <w:snapToGrid w:val="0"/>
              <w:spacing w:before="40" w:line="276" w:lineRule="auto"/>
              <w:ind w:left="-9" w:hanging="721"/>
              <w:rPr>
                <w:rFonts w:cs="Arial"/>
                <w:color w:val="000000"/>
                <w:sz w:val="16"/>
                <w:szCs w:val="16"/>
              </w:rPr>
            </w:pPr>
            <w:r w:rsidRPr="00DB0DCE">
              <w:rPr>
                <w:rFonts w:cs="Arial"/>
                <w:sz w:val="16"/>
                <w:szCs w:val="16"/>
              </w:rPr>
              <w:t>- den Nachweis über die Einhaltung des Schallleistungspegels durch das technische Datenblatt;</w:t>
            </w:r>
          </w:p>
        </w:tc>
      </w:tr>
      <w:tr w:rsidR="006674F9" w:rsidRPr="00DB0DCE" w14:paraId="4653C7F1" w14:textId="77777777" w:rsidTr="002A2F5F">
        <w:trPr>
          <w:tblCellSpacing w:w="0" w:type="dxa"/>
        </w:trPr>
        <w:tc>
          <w:tcPr>
            <w:tcW w:w="0" w:type="auto"/>
          </w:tcPr>
          <w:p w14:paraId="113342AC" w14:textId="278036D1" w:rsidR="006674F9" w:rsidRPr="00DB0DCE" w:rsidRDefault="00B53572" w:rsidP="006674F9">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4</w:t>
            </w:r>
            <w:r w:rsidR="006674F9" w:rsidRPr="00DB0DCE">
              <w:rPr>
                <w:rFonts w:ascii="Arial" w:eastAsia="Times New Roman" w:hAnsi="Arial" w:cs="Arial"/>
                <w:color w:val="000000"/>
                <w:sz w:val="16"/>
                <w:szCs w:val="16"/>
                <w:lang w:eastAsia="de-DE"/>
              </w:rPr>
              <w:t>.</w:t>
            </w:r>
          </w:p>
        </w:tc>
        <w:tc>
          <w:tcPr>
            <w:tcW w:w="0" w:type="auto"/>
          </w:tcPr>
          <w:p w14:paraId="6C54F7B5" w14:textId="77777777" w:rsidR="00B53572"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lang w:val="de-DE"/>
              </w:rPr>
              <w:t>bei meldepflichtigen Vorhaben gemäß Abs. 2 Z 2a zusätzlich zu Z 1</w:t>
            </w:r>
          </w:p>
          <w:p w14:paraId="6E3F82BC" w14:textId="7E6466D9" w:rsidR="006674F9" w:rsidRPr="00DB0DCE" w:rsidRDefault="00B53572" w:rsidP="006674F9">
            <w:pPr>
              <w:pStyle w:val="Listenabsatz"/>
              <w:numPr>
                <w:ilvl w:val="0"/>
                <w:numId w:val="11"/>
              </w:numPr>
              <w:snapToGrid w:val="0"/>
              <w:spacing w:before="40" w:line="276" w:lineRule="auto"/>
              <w:ind w:left="-9" w:hanging="721"/>
              <w:rPr>
                <w:rFonts w:cs="Arial"/>
                <w:color w:val="000000"/>
                <w:sz w:val="16"/>
                <w:szCs w:val="16"/>
              </w:rPr>
            </w:pPr>
            <w:r w:rsidRPr="00DB0DCE">
              <w:rPr>
                <w:rFonts w:cs="Arial"/>
                <w:color w:val="000000"/>
                <w:sz w:val="16"/>
                <w:szCs w:val="16"/>
              </w:rPr>
              <w:t xml:space="preserve">- </w:t>
            </w:r>
            <w:r w:rsidR="006674F9" w:rsidRPr="00DB0DCE">
              <w:rPr>
                <w:rFonts w:cs="Arial"/>
                <w:sz w:val="16"/>
                <w:szCs w:val="16"/>
              </w:rPr>
              <w:t>den Nachweis über die Einhaltung des Schallleistungspegels durch das technische Datenblatt;</w:t>
            </w:r>
          </w:p>
          <w:p w14:paraId="5F80A647" w14:textId="77777777" w:rsidR="00321DA1" w:rsidRPr="00DB0DCE" w:rsidRDefault="00321DA1" w:rsidP="006674F9">
            <w:pPr>
              <w:pStyle w:val="Listenabsatz"/>
              <w:numPr>
                <w:ilvl w:val="0"/>
                <w:numId w:val="11"/>
              </w:numPr>
              <w:snapToGrid w:val="0"/>
              <w:spacing w:before="40" w:line="276" w:lineRule="auto"/>
              <w:ind w:left="-9" w:hanging="721"/>
              <w:rPr>
                <w:rFonts w:cs="Arial"/>
                <w:sz w:val="16"/>
                <w:szCs w:val="16"/>
              </w:rPr>
            </w:pPr>
            <w:r w:rsidRPr="00DB0DCE">
              <w:tab/>
              <w:t xml:space="preserve">- </w:t>
            </w:r>
            <w:r w:rsidRPr="00DB0DCE">
              <w:rPr>
                <w:rFonts w:cs="Arial"/>
                <w:sz w:val="16"/>
                <w:szCs w:val="16"/>
              </w:rPr>
              <w:t xml:space="preserve">bei Anlagen gemäß Z 2a </w:t>
            </w:r>
            <w:proofErr w:type="spellStart"/>
            <w:r w:rsidRPr="00DB0DCE">
              <w:rPr>
                <w:rFonts w:cs="Arial"/>
                <w:sz w:val="16"/>
                <w:szCs w:val="16"/>
              </w:rPr>
              <w:t>lit</w:t>
            </w:r>
            <w:proofErr w:type="spellEnd"/>
            <w:r w:rsidRPr="00DB0DCE">
              <w:rPr>
                <w:rFonts w:cs="Arial"/>
                <w:sz w:val="16"/>
                <w:szCs w:val="16"/>
              </w:rPr>
              <w:t xml:space="preserve">. b zusätzlich den Nachweis, dass ein „thermal </w:t>
            </w:r>
            <w:proofErr w:type="spellStart"/>
            <w:r w:rsidRPr="00DB0DCE">
              <w:rPr>
                <w:rFonts w:cs="Arial"/>
                <w:sz w:val="16"/>
                <w:szCs w:val="16"/>
              </w:rPr>
              <w:t>runaway</w:t>
            </w:r>
            <w:proofErr w:type="spellEnd"/>
            <w:r w:rsidRPr="00DB0DCE">
              <w:rPr>
                <w:rFonts w:cs="Arial"/>
                <w:sz w:val="16"/>
                <w:szCs w:val="16"/>
              </w:rPr>
              <w:t xml:space="preserve">“ einer Zelle zu keinem Brandausbruch der    </w:t>
            </w:r>
          </w:p>
          <w:p w14:paraId="76917C20" w14:textId="4DD08775" w:rsidR="00831707" w:rsidRPr="00DB0DCE" w:rsidRDefault="00321DA1" w:rsidP="00831707">
            <w:pPr>
              <w:pStyle w:val="Listenabsatz"/>
              <w:numPr>
                <w:ilvl w:val="0"/>
                <w:numId w:val="11"/>
              </w:numPr>
              <w:snapToGrid w:val="0"/>
              <w:spacing w:before="40" w:line="276" w:lineRule="auto"/>
              <w:ind w:left="-9" w:hanging="721"/>
              <w:rPr>
                <w:rFonts w:cs="Arial"/>
                <w:color w:val="000000"/>
                <w:sz w:val="16"/>
                <w:szCs w:val="16"/>
              </w:rPr>
            </w:pPr>
            <w:r w:rsidRPr="00DB0DCE">
              <w:t xml:space="preserve">  </w:t>
            </w:r>
            <w:r w:rsidRPr="00DB0DCE">
              <w:rPr>
                <w:rFonts w:cs="Arial"/>
                <w:sz w:val="16"/>
                <w:szCs w:val="16"/>
              </w:rPr>
              <w:t>Batterieanlage führt;</w:t>
            </w:r>
          </w:p>
        </w:tc>
      </w:tr>
      <w:tr w:rsidR="00831707" w:rsidRPr="00BE787F" w14:paraId="689ABD72" w14:textId="77777777" w:rsidTr="002A2F5F">
        <w:trPr>
          <w:tblCellSpacing w:w="0" w:type="dxa"/>
        </w:trPr>
        <w:tc>
          <w:tcPr>
            <w:tcW w:w="0" w:type="auto"/>
          </w:tcPr>
          <w:p w14:paraId="0C5A13E5" w14:textId="408FC69C" w:rsidR="00831707" w:rsidRPr="00DB0DCE" w:rsidRDefault="00A72A06" w:rsidP="00B8751D">
            <w:pPr>
              <w:snapToGrid w:val="0"/>
              <w:spacing w:before="40" w:after="0" w:line="276" w:lineRule="auto"/>
              <w:jc w:val="right"/>
              <w:rPr>
                <w:rFonts w:ascii="Arial" w:eastAsia="Times New Roman" w:hAnsi="Arial" w:cs="Arial"/>
                <w:color w:val="000000"/>
                <w:sz w:val="16"/>
                <w:szCs w:val="16"/>
                <w:lang w:eastAsia="de-DE"/>
              </w:rPr>
            </w:pPr>
            <w:r w:rsidRPr="00DB0DCE">
              <w:rPr>
                <w:rFonts w:ascii="Arial" w:eastAsia="Times New Roman" w:hAnsi="Arial" w:cs="Arial"/>
                <w:color w:val="000000"/>
                <w:sz w:val="16"/>
                <w:szCs w:val="16"/>
                <w:lang w:eastAsia="de-DE"/>
              </w:rPr>
              <w:t>5</w:t>
            </w:r>
            <w:r w:rsidR="00831707" w:rsidRPr="00DB0DCE">
              <w:rPr>
                <w:rFonts w:ascii="Arial" w:eastAsia="Times New Roman" w:hAnsi="Arial" w:cs="Arial"/>
                <w:color w:val="000000"/>
                <w:sz w:val="16"/>
                <w:szCs w:val="16"/>
                <w:lang w:eastAsia="de-DE"/>
              </w:rPr>
              <w:t>.</w:t>
            </w:r>
          </w:p>
        </w:tc>
        <w:tc>
          <w:tcPr>
            <w:tcW w:w="0" w:type="auto"/>
          </w:tcPr>
          <w:p w14:paraId="47ACF549" w14:textId="77777777" w:rsidR="003418CA" w:rsidRPr="00DB0DCE" w:rsidRDefault="00A72A06" w:rsidP="00831707">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bei meldepflichtigen Vorhaben gemäß Abs. 2 Z 2b zusätzlich zu Z 1</w:t>
            </w:r>
          </w:p>
          <w:p w14:paraId="5B7ACE67" w14:textId="77777777" w:rsidR="00DB0DCE" w:rsidRPr="00DB0DCE" w:rsidRDefault="00831707" w:rsidP="001B3288">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xml:space="preserve">- </w:t>
            </w:r>
            <w:r w:rsidR="003418CA" w:rsidRPr="00DB0DCE">
              <w:rPr>
                <w:rFonts w:cs="Arial"/>
                <w:sz w:val="16"/>
                <w:szCs w:val="16"/>
              </w:rPr>
              <w:t>das technische Datenblatt;</w:t>
            </w:r>
          </w:p>
          <w:p w14:paraId="742272CB" w14:textId="48BC7D7B" w:rsidR="00831707" w:rsidRPr="00DB0DCE" w:rsidRDefault="00DB0DCE" w:rsidP="00B8751D">
            <w:pPr>
              <w:pStyle w:val="Listenabsatz"/>
              <w:numPr>
                <w:ilvl w:val="0"/>
                <w:numId w:val="11"/>
              </w:numPr>
              <w:snapToGrid w:val="0"/>
              <w:spacing w:before="40" w:line="276" w:lineRule="auto"/>
              <w:ind w:left="-9" w:hanging="721"/>
              <w:rPr>
                <w:rFonts w:cs="Arial"/>
                <w:sz w:val="16"/>
                <w:szCs w:val="16"/>
              </w:rPr>
            </w:pPr>
            <w:r w:rsidRPr="00DB0DCE">
              <w:rPr>
                <w:rFonts w:cs="Arial"/>
                <w:sz w:val="16"/>
                <w:szCs w:val="16"/>
              </w:rPr>
              <w:t>- eine Bestätigung einer oder eines nach den berufsrechtlichen Vorschriften befugten Sachverständigen des einschlägigen Fachbereichs über die Einhaltung des für die jeweilige Widmung nach dem Flächenwidmungsplan festgelegten zulässigen Planungsbasispegels an der relevanten Grundgrenze; als relevante Grundgrenze gilt die Grenze des am nächsten gelegenen Nachbargrundstückes im Bauland, im Freiland mit der Sondernutzung Auffüllungsgebiet oder im sonstigen Freiland, sofern für das Grundstück im sonstigen Freiland bereits eine Baubewilligung für Gebäude mit Aufenthaltsräumen erteilt wurde oder ein vergleichbarer rechtmäßiger Bestand gemäß § 40 vorliegt.</w:t>
            </w:r>
          </w:p>
        </w:tc>
      </w:tr>
      <w:tr w:rsidR="002A2F5F" w:rsidRPr="00BE787F" w14:paraId="1F45F4BC" w14:textId="77777777" w:rsidTr="002A2F5F">
        <w:trPr>
          <w:tblCellSpacing w:w="0" w:type="dxa"/>
        </w:trPr>
        <w:tc>
          <w:tcPr>
            <w:tcW w:w="0" w:type="auto"/>
          </w:tcPr>
          <w:p w14:paraId="09DB7400" w14:textId="77777777" w:rsidR="002A2F5F" w:rsidRPr="00DB0DCE" w:rsidRDefault="002A2F5F" w:rsidP="006F3771">
            <w:pPr>
              <w:snapToGrid w:val="0"/>
              <w:spacing w:before="40" w:after="0" w:line="276" w:lineRule="auto"/>
              <w:jc w:val="right"/>
              <w:rPr>
                <w:rFonts w:ascii="Arial" w:eastAsia="Times New Roman" w:hAnsi="Arial" w:cs="Arial"/>
                <w:color w:val="000000"/>
                <w:sz w:val="16"/>
                <w:szCs w:val="16"/>
                <w:lang w:eastAsia="de-DE"/>
              </w:rPr>
            </w:pPr>
            <w:r>
              <w:rPr>
                <w:rFonts w:ascii="Arial" w:eastAsia="Times New Roman" w:hAnsi="Arial" w:cs="Arial"/>
                <w:color w:val="000000"/>
                <w:sz w:val="16"/>
                <w:szCs w:val="16"/>
                <w:lang w:eastAsia="de-DE"/>
              </w:rPr>
              <w:t xml:space="preserve">6. </w:t>
            </w:r>
          </w:p>
        </w:tc>
        <w:tc>
          <w:tcPr>
            <w:tcW w:w="0" w:type="auto"/>
          </w:tcPr>
          <w:p w14:paraId="42FDD7A0" w14:textId="77777777" w:rsidR="002A2F5F" w:rsidRPr="00DB0DCE" w:rsidRDefault="002A2F5F" w:rsidP="002A2F5F">
            <w:pPr>
              <w:pStyle w:val="Listenabsatz"/>
              <w:numPr>
                <w:ilvl w:val="0"/>
                <w:numId w:val="11"/>
              </w:numPr>
              <w:snapToGrid w:val="0"/>
              <w:spacing w:before="40" w:line="276" w:lineRule="auto"/>
              <w:ind w:left="-9" w:hanging="721"/>
              <w:rPr>
                <w:rFonts w:cs="Arial"/>
                <w:sz w:val="16"/>
                <w:szCs w:val="16"/>
              </w:rPr>
            </w:pPr>
            <w:r w:rsidRPr="0032542E">
              <w:rPr>
                <w:rFonts w:cs="Arial"/>
                <w:sz w:val="16"/>
                <w:szCs w:val="16"/>
              </w:rPr>
              <w:t>bei meldepflichtigen Vorhaben gemäß Abs. 2 Z 10 zusätzlich zu Z 1 den Nachweis der Prüfung der technischen, ökologischen und wirtschaftlichen Realisierbarkeit des Einsatzes von hocheffizienten alternativen Systemen im Sinne des § 80b Abs. 1, sofern die neue Feuerungsanlage mit fossilen Brennstoffen betrieben werden kann.</w:t>
            </w:r>
          </w:p>
        </w:tc>
      </w:tr>
      <w:tr w:rsidR="002A2F5F" w:rsidRPr="0089289A" w14:paraId="4DA06163" w14:textId="77777777" w:rsidTr="002A2F5F">
        <w:trPr>
          <w:tblCellSpacing w:w="0" w:type="dxa"/>
        </w:trPr>
        <w:tc>
          <w:tcPr>
            <w:tcW w:w="0" w:type="auto"/>
            <w:gridSpan w:val="2"/>
            <w:vAlign w:val="center"/>
            <w:hideMark/>
          </w:tcPr>
          <w:p w14:paraId="59CAA171" w14:textId="77777777" w:rsidR="002A2F5F" w:rsidRPr="0089289A" w:rsidRDefault="002A2F5F" w:rsidP="006F3771">
            <w:pPr>
              <w:snapToGrid w:val="0"/>
              <w:spacing w:before="40" w:after="0" w:line="276" w:lineRule="auto"/>
              <w:jc w:val="both"/>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Nach Fertigstellung des Vorhabens nach Abs. 2 Z 3 ist der Gemeinde eine Dichtheitsbescheinigung über die Erprobung und Funktionsfähigkeit der Hauskanalanlagen und Sammelgruben eines Sachverständigen oder befugten Unternehmers vorzulegen.</w:t>
            </w:r>
          </w:p>
        </w:tc>
      </w:tr>
    </w:tbl>
    <w:p w14:paraId="1CC4FE0A" w14:textId="77777777" w:rsidR="002A2F5F" w:rsidRPr="0089289A" w:rsidRDefault="002A2F5F" w:rsidP="002A2F5F">
      <w:pPr>
        <w:shd w:val="clear" w:color="auto" w:fill="F9F9F9"/>
        <w:snapToGrid w:val="0"/>
        <w:spacing w:after="75" w:line="276" w:lineRule="auto"/>
        <w:rPr>
          <w:rFonts w:ascii="Arial" w:eastAsia="Times New Roman" w:hAnsi="Arial" w:cs="Arial"/>
          <w:color w:val="000000"/>
          <w:sz w:val="16"/>
          <w:szCs w:val="16"/>
          <w:lang w:eastAsia="de-DE"/>
        </w:rPr>
      </w:pPr>
      <w:r w:rsidRPr="0089289A">
        <w:rPr>
          <w:rFonts w:ascii="Arial" w:eastAsia="Times New Roman" w:hAnsi="Arial" w:cs="Arial"/>
          <w:color w:val="000000"/>
          <w:sz w:val="16"/>
          <w:szCs w:val="16"/>
          <w:lang w:eastAsia="de-DE"/>
        </w:rPr>
        <w:t>(4) Durch meldepflichtige Vorhaben dürfen Bau- und Raumordnungsvorschriften, wie insbesondere festgelegte Bauflucht-, Baugrenz- und Straßenfluchtlinien, sowie die Vorschriften über Abstände nicht verletzt werden</w:t>
      </w:r>
    </w:p>
    <w:p w14:paraId="488AD50C" w14:textId="5212A703" w:rsidR="00006600" w:rsidRPr="002A2F5F" w:rsidRDefault="00006600" w:rsidP="0089289A">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Arial" w:eastAsia="Times New Roman" w:hAnsi="Arial" w:cs="Arial"/>
          <w:b/>
          <w:bCs/>
          <w:noProof/>
          <w:sz w:val="16"/>
          <w:szCs w:val="16"/>
          <w:lang w:val="de-AT" w:eastAsia="de-DE"/>
        </w:rPr>
      </w:pPr>
      <w:r w:rsidRPr="002A2F5F">
        <w:rPr>
          <w:rFonts w:ascii="Arial" w:eastAsia="Times New Roman" w:hAnsi="Arial" w:cs="Arial"/>
          <w:b/>
          <w:bCs/>
          <w:noProof/>
          <w:sz w:val="16"/>
          <w:szCs w:val="16"/>
          <w:lang w:val="de-AT" w:eastAsia="de-DE"/>
        </w:rPr>
        <w:t xml:space="preserve">Bezüglich der </w:t>
      </w:r>
      <w:r w:rsidR="0038699D" w:rsidRPr="002A2F5F">
        <w:rPr>
          <w:rFonts w:ascii="Arial" w:eastAsia="Times New Roman" w:hAnsi="Arial" w:cs="Arial"/>
          <w:b/>
          <w:bCs/>
          <w:noProof/>
          <w:sz w:val="16"/>
          <w:szCs w:val="16"/>
          <w:lang w:val="de-AT" w:eastAsia="de-DE"/>
        </w:rPr>
        <w:t>Photovoltaikanlagen auf Dächern für Gebäude der GK 3 bis 5</w:t>
      </w:r>
      <w:r w:rsidRPr="002A2F5F">
        <w:rPr>
          <w:rFonts w:ascii="Arial" w:eastAsia="Times New Roman" w:hAnsi="Arial" w:cs="Arial"/>
          <w:b/>
          <w:bCs/>
          <w:noProof/>
          <w:sz w:val="16"/>
          <w:szCs w:val="16"/>
          <w:lang w:val="de-AT" w:eastAsia="de-DE"/>
        </w:rPr>
        <w:t xml:space="preserve"> wird auf die Bestimmungen </w:t>
      </w:r>
      <w:r w:rsidR="00176653" w:rsidRPr="002A2F5F">
        <w:rPr>
          <w:rFonts w:ascii="Arial" w:eastAsia="Times New Roman" w:hAnsi="Arial" w:cs="Arial"/>
          <w:b/>
          <w:bCs/>
          <w:noProof/>
          <w:sz w:val="16"/>
          <w:szCs w:val="16"/>
          <w:lang w:val="de-AT" w:eastAsia="de-DE"/>
        </w:rPr>
        <w:t>der</w:t>
      </w:r>
      <w:r w:rsidRPr="002A2F5F">
        <w:rPr>
          <w:rFonts w:ascii="Arial" w:eastAsia="Times New Roman" w:hAnsi="Arial" w:cs="Arial"/>
          <w:b/>
          <w:bCs/>
          <w:noProof/>
          <w:sz w:val="16"/>
          <w:szCs w:val="16"/>
          <w:lang w:val="de-AT" w:eastAsia="de-DE"/>
        </w:rPr>
        <w:t xml:space="preserve"> einzuhaltenden Anforderungen der OIB Richtlinie 2 in der Fassung </w:t>
      </w:r>
      <w:r w:rsidR="00176653" w:rsidRPr="002A2F5F">
        <w:rPr>
          <w:rFonts w:ascii="Arial" w:eastAsia="Times New Roman" w:hAnsi="Arial" w:cs="Arial"/>
          <w:b/>
          <w:bCs/>
          <w:noProof/>
          <w:sz w:val="16"/>
          <w:szCs w:val="16"/>
          <w:lang w:val="de-AT" w:eastAsia="de-DE"/>
        </w:rPr>
        <w:t>Mai 2023</w:t>
      </w:r>
      <w:r w:rsidRPr="002A2F5F">
        <w:rPr>
          <w:rFonts w:ascii="Arial" w:eastAsia="Times New Roman" w:hAnsi="Arial" w:cs="Arial"/>
          <w:b/>
          <w:bCs/>
          <w:noProof/>
          <w:sz w:val="16"/>
          <w:szCs w:val="16"/>
          <w:lang w:val="de-AT" w:eastAsia="de-DE"/>
        </w:rPr>
        <w:t xml:space="preserve"> Pkt. 3</w:t>
      </w:r>
      <w:r w:rsidR="0038699D" w:rsidRPr="002A2F5F">
        <w:rPr>
          <w:rFonts w:ascii="Arial" w:eastAsia="Times New Roman" w:hAnsi="Arial" w:cs="Arial"/>
          <w:b/>
          <w:bCs/>
          <w:noProof/>
          <w:sz w:val="16"/>
          <w:szCs w:val="16"/>
          <w:lang w:val="de-AT" w:eastAsia="de-DE"/>
        </w:rPr>
        <w:t>.13</w:t>
      </w:r>
      <w:r w:rsidRPr="002A2F5F">
        <w:rPr>
          <w:rFonts w:ascii="Arial" w:eastAsia="Times New Roman" w:hAnsi="Arial" w:cs="Arial"/>
          <w:b/>
          <w:bCs/>
          <w:noProof/>
          <w:sz w:val="16"/>
          <w:szCs w:val="16"/>
          <w:lang w:val="de-AT" w:eastAsia="de-DE"/>
        </w:rPr>
        <w:t xml:space="preserve"> wie folgt hingewiesen (auzugsweise):</w:t>
      </w:r>
    </w:p>
    <w:p w14:paraId="7AC9E878" w14:textId="77777777" w:rsidR="00DB0DCE" w:rsidRPr="00DB0DCE" w:rsidRDefault="00DB0DCE" w:rsidP="00006600">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4"/>
          <w:szCs w:val="4"/>
          <w:lang w:val="de-AT" w:eastAsia="de-DE"/>
        </w:rPr>
      </w:pPr>
    </w:p>
    <w:p w14:paraId="7B2E23E5" w14:textId="4BA7AE32"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3.13.1 Für auf Dächern aufgebrachte oder in Dächern integrierte Photovoltaikanlagen bei Gebäuden der</w:t>
      </w:r>
    </w:p>
    <w:p w14:paraId="3423FD9B" w14:textId="77777777"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Gebäudeklassen 3 bis 5 müssen folgende Anforderungen eingehalten werden:</w:t>
      </w:r>
    </w:p>
    <w:p w14:paraId="3C089A44" w14:textId="7F2F17B0" w:rsidR="009031A3" w:rsidRPr="002A2F5F" w:rsidRDefault="009031A3" w:rsidP="009031A3">
      <w:pPr>
        <w:widowControl w:val="0"/>
        <w:overflowPunct w:val="0"/>
        <w:autoSpaceDE w:val="0"/>
        <w:autoSpaceDN w:val="0"/>
        <w:adjustRightInd w:val="0"/>
        <w:spacing w:after="0" w:line="243" w:lineRule="auto"/>
        <w:ind w:left="284" w:right="81" w:hanging="143"/>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Die auf Dächern aufgebrachten oder in Dächern integrierten Photovoltaik-Module müssen BROOF (t1) entsprechen, oder die Oberseite der Photovoltaik-Module muss aus Glas bestehen oder die Klasse A2 erfüllen, wobei ein etwaiger Rahmen in A2 ausgeführt werden muss.</w:t>
      </w:r>
    </w:p>
    <w:p w14:paraId="3112F739" w14:textId="5C739CD2"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b) Photovoltaik-Module müssen von der Mitte der brandabschnittsbildenden Wand sowie zur Nachbargrundstücks- bzw. Bauplatzgrenze – falls die horizontale Brandübertragung nicht durch gleichwertige Maßnahmen begrenzt werden kann – einen Abstand von mindestens 1 m haben.</w:t>
      </w:r>
    </w:p>
    <w:p w14:paraId="3FA31B5A" w14:textId="2D46B5F0"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 xml:space="preserve">c) Die Erreichbarkeit der Dachfläche für die Einsatzkräfte der Feuerwehr muss für Löschmaßnah- </w:t>
      </w:r>
      <w:proofErr w:type="spellStart"/>
      <w:r w:rsidRPr="002A2F5F">
        <w:rPr>
          <w:rFonts w:ascii="Arial" w:eastAsia="Times New Roman" w:hAnsi="Arial" w:cs="Arial"/>
          <w:sz w:val="14"/>
          <w:szCs w:val="14"/>
          <w:lang w:val="de-AT" w:eastAsia="de-DE"/>
        </w:rPr>
        <w:t>men</w:t>
      </w:r>
      <w:proofErr w:type="spellEnd"/>
      <w:r w:rsidRPr="002A2F5F">
        <w:rPr>
          <w:rFonts w:ascii="Arial" w:eastAsia="Times New Roman" w:hAnsi="Arial" w:cs="Arial"/>
          <w:sz w:val="14"/>
          <w:szCs w:val="14"/>
          <w:lang w:val="de-AT" w:eastAsia="de-DE"/>
        </w:rPr>
        <w:t xml:space="preserve"> gegeben sein. Photovoltaikanlagen müssen zu allenfalls vorhandenen Dachausstiegen, die als Zugang für die Feuerwehr dienen, im Bereich der Standfläche einen Abstand von min- </w:t>
      </w:r>
      <w:proofErr w:type="spellStart"/>
      <w:r w:rsidRPr="002A2F5F">
        <w:rPr>
          <w:rFonts w:ascii="Arial" w:eastAsia="Times New Roman" w:hAnsi="Arial" w:cs="Arial"/>
          <w:sz w:val="14"/>
          <w:szCs w:val="14"/>
          <w:lang w:val="de-AT" w:eastAsia="de-DE"/>
        </w:rPr>
        <w:t>destens</w:t>
      </w:r>
      <w:proofErr w:type="spellEnd"/>
      <w:r w:rsidRPr="002A2F5F">
        <w:rPr>
          <w:rFonts w:ascii="Arial" w:eastAsia="Times New Roman" w:hAnsi="Arial" w:cs="Arial"/>
          <w:sz w:val="14"/>
          <w:szCs w:val="14"/>
          <w:lang w:val="de-AT" w:eastAsia="de-DE"/>
        </w:rPr>
        <w:t xml:space="preserve"> 3 m aufweisen.</w:t>
      </w:r>
    </w:p>
    <w:p w14:paraId="613F83EB" w14:textId="6E4ECA9C"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d) Die Ausdehnung der Photovoltaik-Modulfelder darf höchstens 40 m betragen. Die Abstände zwischen den Photovoltaik-Modulfeldern müssen mindestens 1 m betragen; bei einer Dacheindeckung, die nicht A2 erfüllt, ist ein Abstand von 2 m erforderlich.</w:t>
      </w:r>
    </w:p>
    <w:p w14:paraId="5CB4AE0E" w14:textId="77777777"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e) Der Abstand zwischen Photovoltaik-Modulen und Lichtkuppeln sowie Öffnungen von Rauch- und Wärmeabzugsanlagen muss mindestens 1 m betragen; bei einer Dacheindeckung, die nicht A2 erfüllt, ist ein Abstand von mindestens 2 m erforderlich. Dabei darf die Wirksamkeit der Rauch- und Wärmeabzugsanlage nicht beeinträchtigt werden.</w:t>
      </w:r>
    </w:p>
    <w:p w14:paraId="1A862734" w14:textId="50FAC613"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 xml:space="preserve">f)  Generatoranschlusskasten und/oder Wechselrichter dürfen nur auf mineralischen Unterkonstruktionen in A2 angebracht werden. </w:t>
      </w:r>
    </w:p>
    <w:p w14:paraId="75FFB9C5" w14:textId="6B8B3E8B" w:rsidR="009031A3" w:rsidRPr="002A2F5F" w:rsidRDefault="009031A3" w:rsidP="009031A3">
      <w:pPr>
        <w:widowControl w:val="0"/>
        <w:overflowPunct w:val="0"/>
        <w:autoSpaceDE w:val="0"/>
        <w:autoSpaceDN w:val="0"/>
        <w:adjustRightInd w:val="0"/>
        <w:spacing w:after="0" w:line="243" w:lineRule="auto"/>
        <w:ind w:left="567" w:right="81" w:hanging="454"/>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 xml:space="preserve">3.13.2 Für auf Dächern aufgebrachte oder in Dächern integrierte Photovoltaikanlagen muss der </w:t>
      </w:r>
      <w:proofErr w:type="spellStart"/>
      <w:r w:rsidRPr="002A2F5F">
        <w:rPr>
          <w:rFonts w:ascii="Arial" w:eastAsia="Times New Roman" w:hAnsi="Arial" w:cs="Arial"/>
          <w:sz w:val="14"/>
          <w:szCs w:val="14"/>
          <w:lang w:val="de-AT" w:eastAsia="de-DE"/>
        </w:rPr>
        <w:t>Einbrand</w:t>
      </w:r>
      <w:proofErr w:type="spellEnd"/>
      <w:r w:rsidRPr="002A2F5F">
        <w:rPr>
          <w:rFonts w:ascii="Arial" w:eastAsia="Times New Roman" w:hAnsi="Arial" w:cs="Arial"/>
          <w:sz w:val="14"/>
          <w:szCs w:val="14"/>
          <w:lang w:val="de-AT" w:eastAsia="de-DE"/>
        </w:rPr>
        <w:t xml:space="preserve"> ins Gebäudeinnere wirksam eingeschränkt werden bei</w:t>
      </w:r>
    </w:p>
    <w:p w14:paraId="6E86C16F" w14:textId="77777777" w:rsidR="009031A3" w:rsidRPr="002A2F5F" w:rsidRDefault="009031A3" w:rsidP="009031A3">
      <w:pPr>
        <w:widowControl w:val="0"/>
        <w:overflowPunct w:val="0"/>
        <w:autoSpaceDE w:val="0"/>
        <w:autoSpaceDN w:val="0"/>
        <w:adjustRightInd w:val="0"/>
        <w:spacing w:after="0" w:line="243" w:lineRule="auto"/>
        <w:ind w:left="426" w:right="81" w:hanging="313"/>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Gebäuden der Gebäudeklassen 3 und 4 mit jeweils einer Dachfläche von mehr als 1.600 m², b) Gebäuden der Gebäudeklasse 5,</w:t>
      </w:r>
    </w:p>
    <w:p w14:paraId="42B7BDBA" w14:textId="77777777"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c)  Gebäuden gemäß der Punkte 7.5 bis 7.7 oder</w:t>
      </w:r>
    </w:p>
    <w:p w14:paraId="1DF672E5" w14:textId="77777777"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d) Gebäuden mit einer automatischen Löschanlage.</w:t>
      </w:r>
    </w:p>
    <w:p w14:paraId="00C95644" w14:textId="618E2DCE"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3.13.3 Die Anforderungen gemäß Punkt 3.13.2 gelten als erfüllt, wenn</w:t>
      </w:r>
    </w:p>
    <w:p w14:paraId="43EBFA9A" w14:textId="060AC81C"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a) Decken über dem obersten Geschoß gemäß Punkt 4.1 der Tabelle 1b sowie eine allfällige Wärmedämmung in A2 ausgeführt werden, oder</w:t>
      </w:r>
    </w:p>
    <w:p w14:paraId="4EF9B718" w14:textId="77777777" w:rsidR="009031A3" w:rsidRPr="002A2F5F" w:rsidRDefault="009031A3" w:rsidP="009031A3">
      <w:pPr>
        <w:widowControl w:val="0"/>
        <w:overflowPunct w:val="0"/>
        <w:autoSpaceDE w:val="0"/>
        <w:autoSpaceDN w:val="0"/>
        <w:adjustRightInd w:val="0"/>
        <w:spacing w:after="0" w:line="243" w:lineRule="auto"/>
        <w:ind w:left="284" w:right="81" w:hanging="171"/>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b) Decken über dem obersten Geschoß gemäß Punkt 4.1 der Tabelle 1b ausgeführt werden und die Leistungseigenschaften E und I erfüllt sind; bei Gebäuden der Gebäudeklasse 5 muss die Decke über dem obersten Geschoß zusätzlich A2 erfüllen, oder</w:t>
      </w:r>
    </w:p>
    <w:p w14:paraId="0B3B34EC" w14:textId="5CF1E2B1" w:rsidR="009031A3" w:rsidRPr="002A2F5F" w:rsidRDefault="009031A3" w:rsidP="009031A3">
      <w:pPr>
        <w:widowControl w:val="0"/>
        <w:overflowPunct w:val="0"/>
        <w:autoSpaceDE w:val="0"/>
        <w:autoSpaceDN w:val="0"/>
        <w:adjustRightInd w:val="0"/>
        <w:spacing w:after="0" w:line="243" w:lineRule="auto"/>
        <w:ind w:left="965" w:right="81" w:hanging="852"/>
        <w:jc w:val="both"/>
        <w:textAlignment w:val="baseline"/>
        <w:rPr>
          <w:rFonts w:ascii="Arial" w:eastAsia="Times New Roman" w:hAnsi="Arial" w:cs="Arial"/>
          <w:sz w:val="14"/>
          <w:szCs w:val="14"/>
          <w:lang w:val="de-AT" w:eastAsia="de-DE"/>
        </w:rPr>
      </w:pPr>
      <w:r w:rsidRPr="002A2F5F">
        <w:rPr>
          <w:rFonts w:ascii="Arial" w:eastAsia="Times New Roman" w:hAnsi="Arial" w:cs="Arial"/>
          <w:sz w:val="14"/>
          <w:szCs w:val="14"/>
          <w:lang w:val="de-AT" w:eastAsia="de-DE"/>
        </w:rPr>
        <w:t>c)  die oberste Dacheindeckung mit 5 cm Kies oder gleichwertig ausgeführt wird.</w:t>
      </w:r>
    </w:p>
    <w:p w14:paraId="6A642AEF" w14:textId="610ED060" w:rsidR="004250BC" w:rsidRPr="006555BE" w:rsidRDefault="004250BC" w:rsidP="006555BE">
      <w:pPr>
        <w:snapToGrid w:val="0"/>
        <w:spacing w:after="75" w:line="288" w:lineRule="auto"/>
        <w:ind w:left="-567" w:right="-1"/>
        <w:jc w:val="right"/>
        <w:rPr>
          <w:rFonts w:ascii="Arial" w:eastAsia="Times New Roman" w:hAnsi="Arial" w:cs="Arial"/>
          <w:b/>
          <w:bCs/>
          <w:color w:val="000000"/>
          <w:sz w:val="18"/>
          <w:szCs w:val="18"/>
          <w:lang w:eastAsia="de-DE"/>
        </w:rPr>
      </w:pPr>
      <w:r w:rsidRPr="006555BE">
        <w:rPr>
          <w:rFonts w:ascii="Arial" w:eastAsia="Times New Roman" w:hAnsi="Arial" w:cs="Arial"/>
          <w:b/>
          <w:bCs/>
          <w:color w:val="000000"/>
          <w:sz w:val="18"/>
          <w:szCs w:val="18"/>
          <w:lang w:eastAsia="de-DE"/>
        </w:rPr>
        <w:t xml:space="preserve">Stand: </w:t>
      </w:r>
      <w:r w:rsidR="00B86C5C">
        <w:rPr>
          <w:rFonts w:ascii="Arial" w:eastAsia="Times New Roman" w:hAnsi="Arial" w:cs="Arial"/>
          <w:b/>
          <w:bCs/>
          <w:color w:val="000000"/>
          <w:sz w:val="18"/>
          <w:szCs w:val="18"/>
          <w:lang w:eastAsia="de-DE"/>
        </w:rPr>
        <w:t>März</w:t>
      </w:r>
      <w:r w:rsidR="00643F0D">
        <w:rPr>
          <w:rFonts w:ascii="Arial" w:eastAsia="Times New Roman" w:hAnsi="Arial" w:cs="Arial"/>
          <w:b/>
          <w:bCs/>
          <w:color w:val="000000"/>
          <w:sz w:val="18"/>
          <w:szCs w:val="18"/>
          <w:lang w:eastAsia="de-DE"/>
        </w:rPr>
        <w:t xml:space="preserve"> 2026</w:t>
      </w:r>
    </w:p>
    <w:sectPr w:rsidR="004250BC" w:rsidRPr="006555BE" w:rsidSect="002A2F5F">
      <w:footerReference w:type="default" r:id="rId10"/>
      <w:pgSz w:w="11906" w:h="16838"/>
      <w:pgMar w:top="142" w:right="991" w:bottom="568" w:left="851" w:header="572"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3B74" w14:textId="77777777" w:rsidR="00331296" w:rsidRDefault="00331296" w:rsidP="00CD0C18">
      <w:pPr>
        <w:spacing w:after="0" w:line="240" w:lineRule="auto"/>
      </w:pPr>
      <w:r>
        <w:separator/>
      </w:r>
    </w:p>
  </w:endnote>
  <w:endnote w:type="continuationSeparator" w:id="0">
    <w:p w14:paraId="59F7581D" w14:textId="77777777" w:rsidR="00331296" w:rsidRDefault="00331296" w:rsidP="00CD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7A1B" w14:textId="185FF472" w:rsidR="00DD2460" w:rsidRDefault="00DD2460" w:rsidP="00DD2460">
    <w:pPr>
      <w:pStyle w:val="Fuzeile"/>
      <w:pBdr>
        <w:top w:val="single" w:sz="4" w:space="1" w:color="auto"/>
      </w:pBdr>
      <w:jc w:val="center"/>
    </w:pPr>
    <w:r w:rsidRPr="00DD2460">
      <w:rPr>
        <w:rFonts w:ascii="Arial" w:hAnsi="Arial" w:cs="Arial"/>
        <w:sz w:val="20"/>
        <w:szCs w:val="20"/>
      </w:rPr>
      <w:t>Mitteilung gemäß §21 (3) Stmk BauG</w:t>
    </w:r>
    <w:r w:rsidRPr="00DD2460">
      <w:rPr>
        <w:rFonts w:ascii="Arial" w:hAnsi="Arial" w:cs="Arial"/>
        <w:sz w:val="20"/>
        <w:szCs w:val="20"/>
      </w:rPr>
      <w:tab/>
    </w:r>
    <w:r w:rsidR="00B23F86">
      <w:rPr>
        <w:rFonts w:ascii="Arial" w:hAnsi="Arial" w:cs="Arial"/>
        <w:sz w:val="20"/>
        <w:szCs w:val="20"/>
      </w:rPr>
      <w:t xml:space="preserve">               Marktgemeinde St. Nikolai im Sausal</w:t>
    </w:r>
    <w:r w:rsidRPr="00DD2460">
      <w:rPr>
        <w:rFonts w:ascii="Arial" w:hAnsi="Arial" w:cs="Arial"/>
        <w:sz w:val="20"/>
        <w:szCs w:val="20"/>
      </w:rPr>
      <w:tab/>
    </w:r>
    <w:r>
      <w:rPr>
        <w:rFonts w:ascii="Arial" w:hAnsi="Arial" w:cs="Arial"/>
        <w:sz w:val="20"/>
        <w:szCs w:val="20"/>
      </w:rPr>
      <w:tab/>
    </w:r>
    <w:r w:rsidRPr="00DD2460">
      <w:rPr>
        <w:rFonts w:ascii="Arial" w:hAnsi="Arial" w:cs="Arial"/>
        <w:sz w:val="20"/>
        <w:szCs w:val="20"/>
      </w:rPr>
      <w:t xml:space="preserve">Seite </w:t>
    </w:r>
    <w:sdt>
      <w:sdtPr>
        <w:id w:val="161748824"/>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6E205" w14:textId="77777777" w:rsidR="00331296" w:rsidRDefault="00331296" w:rsidP="00CD0C18">
      <w:pPr>
        <w:spacing w:after="0" w:line="240" w:lineRule="auto"/>
      </w:pPr>
      <w:r>
        <w:separator/>
      </w:r>
    </w:p>
  </w:footnote>
  <w:footnote w:type="continuationSeparator" w:id="0">
    <w:p w14:paraId="7BCF301E" w14:textId="77777777" w:rsidR="00331296" w:rsidRDefault="00331296" w:rsidP="00CD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64714"/>
    <w:multiLevelType w:val="hybridMultilevel"/>
    <w:tmpl w:val="3EA6D676"/>
    <w:lvl w:ilvl="0" w:tplc="3F6EC904">
      <w:start w:val="3"/>
      <w:numFmt w:val="decimal"/>
      <w:lvlText w:val="%1."/>
      <w:lvlJc w:val="left"/>
      <w:pPr>
        <w:ind w:left="57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315471"/>
    <w:multiLevelType w:val="hybridMultilevel"/>
    <w:tmpl w:val="23B89D12"/>
    <w:lvl w:ilvl="0" w:tplc="A18CE8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347219"/>
    <w:multiLevelType w:val="hybridMultilevel"/>
    <w:tmpl w:val="EBA6F2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AE1ECC"/>
    <w:multiLevelType w:val="hybridMultilevel"/>
    <w:tmpl w:val="B06800BE"/>
    <w:lvl w:ilvl="0" w:tplc="B502C672">
      <w:start w:val="3"/>
      <w:numFmt w:val="bullet"/>
      <w:lvlText w:val="-"/>
      <w:lvlJc w:val="left"/>
      <w:pPr>
        <w:ind w:left="720" w:hanging="360"/>
      </w:pPr>
      <w:rPr>
        <w:rFonts w:ascii="Arial" w:eastAsiaTheme="minorHAnsi" w:hAnsi="Arial" w:cs="Aria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686B1B"/>
    <w:multiLevelType w:val="hybridMultilevel"/>
    <w:tmpl w:val="9716A6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056C3D"/>
    <w:multiLevelType w:val="hybridMultilevel"/>
    <w:tmpl w:val="780CC4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DE265C9"/>
    <w:multiLevelType w:val="hybridMultilevel"/>
    <w:tmpl w:val="839697C6"/>
    <w:lvl w:ilvl="0" w:tplc="274AB740">
      <w:start w:val="2"/>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7" w15:restartNumberingAfterBreak="0">
    <w:nsid w:val="5EE07122"/>
    <w:multiLevelType w:val="hybridMultilevel"/>
    <w:tmpl w:val="FFFFFFFF"/>
    <w:lvl w:ilvl="0" w:tplc="7104213A">
      <w:numFmt w:val="bullet"/>
      <w:lvlText w:val="-"/>
      <w:lvlJc w:val="left"/>
      <w:pPr>
        <w:ind w:left="2045" w:hanging="360"/>
      </w:pPr>
      <w:rPr>
        <w:rFonts w:ascii="Arial" w:eastAsia="Times New Roman" w:hAnsi="Arial" w:hint="default"/>
      </w:rPr>
    </w:lvl>
    <w:lvl w:ilvl="1" w:tplc="0C070003" w:tentative="1">
      <w:start w:val="1"/>
      <w:numFmt w:val="bullet"/>
      <w:lvlText w:val="o"/>
      <w:lvlJc w:val="left"/>
      <w:pPr>
        <w:ind w:left="2765" w:hanging="360"/>
      </w:pPr>
      <w:rPr>
        <w:rFonts w:ascii="Courier New" w:hAnsi="Courier New" w:hint="default"/>
      </w:rPr>
    </w:lvl>
    <w:lvl w:ilvl="2" w:tplc="0C070005" w:tentative="1">
      <w:start w:val="1"/>
      <w:numFmt w:val="bullet"/>
      <w:lvlText w:val=""/>
      <w:lvlJc w:val="left"/>
      <w:pPr>
        <w:ind w:left="3485" w:hanging="360"/>
      </w:pPr>
      <w:rPr>
        <w:rFonts w:ascii="Wingdings" w:hAnsi="Wingdings" w:hint="default"/>
      </w:rPr>
    </w:lvl>
    <w:lvl w:ilvl="3" w:tplc="0C070001" w:tentative="1">
      <w:start w:val="1"/>
      <w:numFmt w:val="bullet"/>
      <w:lvlText w:val=""/>
      <w:lvlJc w:val="left"/>
      <w:pPr>
        <w:ind w:left="4205" w:hanging="360"/>
      </w:pPr>
      <w:rPr>
        <w:rFonts w:ascii="Symbol" w:hAnsi="Symbol" w:hint="default"/>
      </w:rPr>
    </w:lvl>
    <w:lvl w:ilvl="4" w:tplc="0C070003" w:tentative="1">
      <w:start w:val="1"/>
      <w:numFmt w:val="bullet"/>
      <w:lvlText w:val="o"/>
      <w:lvlJc w:val="left"/>
      <w:pPr>
        <w:ind w:left="4925" w:hanging="360"/>
      </w:pPr>
      <w:rPr>
        <w:rFonts w:ascii="Courier New" w:hAnsi="Courier New" w:hint="default"/>
      </w:rPr>
    </w:lvl>
    <w:lvl w:ilvl="5" w:tplc="0C070005" w:tentative="1">
      <w:start w:val="1"/>
      <w:numFmt w:val="bullet"/>
      <w:lvlText w:val=""/>
      <w:lvlJc w:val="left"/>
      <w:pPr>
        <w:ind w:left="5645" w:hanging="360"/>
      </w:pPr>
      <w:rPr>
        <w:rFonts w:ascii="Wingdings" w:hAnsi="Wingdings" w:hint="default"/>
      </w:rPr>
    </w:lvl>
    <w:lvl w:ilvl="6" w:tplc="0C070001" w:tentative="1">
      <w:start w:val="1"/>
      <w:numFmt w:val="bullet"/>
      <w:lvlText w:val=""/>
      <w:lvlJc w:val="left"/>
      <w:pPr>
        <w:ind w:left="6365" w:hanging="360"/>
      </w:pPr>
      <w:rPr>
        <w:rFonts w:ascii="Symbol" w:hAnsi="Symbol" w:hint="default"/>
      </w:rPr>
    </w:lvl>
    <w:lvl w:ilvl="7" w:tplc="0C070003" w:tentative="1">
      <w:start w:val="1"/>
      <w:numFmt w:val="bullet"/>
      <w:lvlText w:val="o"/>
      <w:lvlJc w:val="left"/>
      <w:pPr>
        <w:ind w:left="7085" w:hanging="360"/>
      </w:pPr>
      <w:rPr>
        <w:rFonts w:ascii="Courier New" w:hAnsi="Courier New" w:hint="default"/>
      </w:rPr>
    </w:lvl>
    <w:lvl w:ilvl="8" w:tplc="0C070005" w:tentative="1">
      <w:start w:val="1"/>
      <w:numFmt w:val="bullet"/>
      <w:lvlText w:val=""/>
      <w:lvlJc w:val="left"/>
      <w:pPr>
        <w:ind w:left="7805" w:hanging="360"/>
      </w:pPr>
      <w:rPr>
        <w:rFonts w:ascii="Wingdings" w:hAnsi="Wingdings" w:hint="default"/>
      </w:rPr>
    </w:lvl>
  </w:abstractNum>
  <w:abstractNum w:abstractNumId="8" w15:restartNumberingAfterBreak="0">
    <w:nsid w:val="65EB4628"/>
    <w:multiLevelType w:val="hybridMultilevel"/>
    <w:tmpl w:val="FFFFFFFF"/>
    <w:lvl w:ilvl="0" w:tplc="0C070017">
      <w:start w:val="1"/>
      <w:numFmt w:val="lowerLetter"/>
      <w:lvlText w:val="%1)"/>
      <w:lvlJc w:val="left"/>
      <w:pPr>
        <w:ind w:left="1685" w:hanging="360"/>
      </w:pPr>
      <w:rPr>
        <w:rFonts w:cs="Times New Roman"/>
      </w:rPr>
    </w:lvl>
    <w:lvl w:ilvl="1" w:tplc="0C070019" w:tentative="1">
      <w:start w:val="1"/>
      <w:numFmt w:val="lowerLetter"/>
      <w:lvlText w:val="%2."/>
      <w:lvlJc w:val="left"/>
      <w:pPr>
        <w:ind w:left="2405" w:hanging="360"/>
      </w:pPr>
      <w:rPr>
        <w:rFonts w:cs="Times New Roman"/>
      </w:rPr>
    </w:lvl>
    <w:lvl w:ilvl="2" w:tplc="0C07001B" w:tentative="1">
      <w:start w:val="1"/>
      <w:numFmt w:val="lowerRoman"/>
      <w:lvlText w:val="%3."/>
      <w:lvlJc w:val="right"/>
      <w:pPr>
        <w:ind w:left="3125" w:hanging="180"/>
      </w:pPr>
      <w:rPr>
        <w:rFonts w:cs="Times New Roman"/>
      </w:rPr>
    </w:lvl>
    <w:lvl w:ilvl="3" w:tplc="0C07000F" w:tentative="1">
      <w:start w:val="1"/>
      <w:numFmt w:val="decimal"/>
      <w:lvlText w:val="%4."/>
      <w:lvlJc w:val="left"/>
      <w:pPr>
        <w:ind w:left="3845" w:hanging="360"/>
      </w:pPr>
      <w:rPr>
        <w:rFonts w:cs="Times New Roman"/>
      </w:rPr>
    </w:lvl>
    <w:lvl w:ilvl="4" w:tplc="0C070019" w:tentative="1">
      <w:start w:val="1"/>
      <w:numFmt w:val="lowerLetter"/>
      <w:lvlText w:val="%5."/>
      <w:lvlJc w:val="left"/>
      <w:pPr>
        <w:ind w:left="4565" w:hanging="360"/>
      </w:pPr>
      <w:rPr>
        <w:rFonts w:cs="Times New Roman"/>
      </w:rPr>
    </w:lvl>
    <w:lvl w:ilvl="5" w:tplc="0C07001B" w:tentative="1">
      <w:start w:val="1"/>
      <w:numFmt w:val="lowerRoman"/>
      <w:lvlText w:val="%6."/>
      <w:lvlJc w:val="right"/>
      <w:pPr>
        <w:ind w:left="5285" w:hanging="180"/>
      </w:pPr>
      <w:rPr>
        <w:rFonts w:cs="Times New Roman"/>
      </w:rPr>
    </w:lvl>
    <w:lvl w:ilvl="6" w:tplc="0C07000F" w:tentative="1">
      <w:start w:val="1"/>
      <w:numFmt w:val="decimal"/>
      <w:lvlText w:val="%7."/>
      <w:lvlJc w:val="left"/>
      <w:pPr>
        <w:ind w:left="6005" w:hanging="360"/>
      </w:pPr>
      <w:rPr>
        <w:rFonts w:cs="Times New Roman"/>
      </w:rPr>
    </w:lvl>
    <w:lvl w:ilvl="7" w:tplc="0C070019" w:tentative="1">
      <w:start w:val="1"/>
      <w:numFmt w:val="lowerLetter"/>
      <w:lvlText w:val="%8."/>
      <w:lvlJc w:val="left"/>
      <w:pPr>
        <w:ind w:left="6725" w:hanging="360"/>
      </w:pPr>
      <w:rPr>
        <w:rFonts w:cs="Times New Roman"/>
      </w:rPr>
    </w:lvl>
    <w:lvl w:ilvl="8" w:tplc="0C07001B" w:tentative="1">
      <w:start w:val="1"/>
      <w:numFmt w:val="lowerRoman"/>
      <w:lvlText w:val="%9."/>
      <w:lvlJc w:val="right"/>
      <w:pPr>
        <w:ind w:left="7445" w:hanging="180"/>
      </w:pPr>
      <w:rPr>
        <w:rFonts w:cs="Times New Roman"/>
      </w:rPr>
    </w:lvl>
  </w:abstractNum>
  <w:abstractNum w:abstractNumId="9" w15:restartNumberingAfterBreak="0">
    <w:nsid w:val="741B708B"/>
    <w:multiLevelType w:val="hybridMultilevel"/>
    <w:tmpl w:val="AA121664"/>
    <w:lvl w:ilvl="0" w:tplc="1E309768">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0" w15:restartNumberingAfterBreak="0">
    <w:nsid w:val="7924239E"/>
    <w:multiLevelType w:val="multilevel"/>
    <w:tmpl w:val="C9B6D4B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786005">
    <w:abstractNumId w:val="1"/>
  </w:num>
  <w:num w:numId="2" w16cid:durableId="1884125083">
    <w:abstractNumId w:val="5"/>
  </w:num>
  <w:num w:numId="3" w16cid:durableId="426662255">
    <w:abstractNumId w:val="2"/>
  </w:num>
  <w:num w:numId="4" w16cid:durableId="1093358034">
    <w:abstractNumId w:val="6"/>
  </w:num>
  <w:num w:numId="5" w16cid:durableId="1541555963">
    <w:abstractNumId w:val="0"/>
  </w:num>
  <w:num w:numId="6" w16cid:durableId="1461728388">
    <w:abstractNumId w:val="9"/>
  </w:num>
  <w:num w:numId="7" w16cid:durableId="801464258">
    <w:abstractNumId w:val="4"/>
  </w:num>
  <w:num w:numId="8" w16cid:durableId="1353649071">
    <w:abstractNumId w:val="8"/>
  </w:num>
  <w:num w:numId="9" w16cid:durableId="1063068595">
    <w:abstractNumId w:val="7"/>
  </w:num>
  <w:num w:numId="10" w16cid:durableId="245580747">
    <w:abstractNumId w:val="10"/>
  </w:num>
  <w:num w:numId="11" w16cid:durableId="761873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34"/>
    <w:rsid w:val="00004794"/>
    <w:rsid w:val="00006600"/>
    <w:rsid w:val="00023D83"/>
    <w:rsid w:val="000523E6"/>
    <w:rsid w:val="000566B7"/>
    <w:rsid w:val="00086E60"/>
    <w:rsid w:val="000A39BA"/>
    <w:rsid w:val="000A780A"/>
    <w:rsid w:val="000D7B18"/>
    <w:rsid w:val="000E69C0"/>
    <w:rsid w:val="000F1DC1"/>
    <w:rsid w:val="00102AA7"/>
    <w:rsid w:val="00131E39"/>
    <w:rsid w:val="00135A27"/>
    <w:rsid w:val="00167A49"/>
    <w:rsid w:val="00171957"/>
    <w:rsid w:val="00173DCB"/>
    <w:rsid w:val="00176653"/>
    <w:rsid w:val="001A387A"/>
    <w:rsid w:val="001B666D"/>
    <w:rsid w:val="001E0199"/>
    <w:rsid w:val="001E25F1"/>
    <w:rsid w:val="001E42C4"/>
    <w:rsid w:val="00257588"/>
    <w:rsid w:val="00266902"/>
    <w:rsid w:val="0027216A"/>
    <w:rsid w:val="00281565"/>
    <w:rsid w:val="002A2F5F"/>
    <w:rsid w:val="002C3005"/>
    <w:rsid w:val="002D5AF7"/>
    <w:rsid w:val="003170D8"/>
    <w:rsid w:val="00321DA1"/>
    <w:rsid w:val="00331296"/>
    <w:rsid w:val="003418CA"/>
    <w:rsid w:val="0035317A"/>
    <w:rsid w:val="0038699D"/>
    <w:rsid w:val="003946A9"/>
    <w:rsid w:val="003F7602"/>
    <w:rsid w:val="004250BC"/>
    <w:rsid w:val="00435BD1"/>
    <w:rsid w:val="004362D4"/>
    <w:rsid w:val="00460826"/>
    <w:rsid w:val="004A31D8"/>
    <w:rsid w:val="004B33FC"/>
    <w:rsid w:val="004B3C22"/>
    <w:rsid w:val="004B6C99"/>
    <w:rsid w:val="004C0A5E"/>
    <w:rsid w:val="004E19EA"/>
    <w:rsid w:val="004E5094"/>
    <w:rsid w:val="004F0604"/>
    <w:rsid w:val="004F5D5B"/>
    <w:rsid w:val="00502268"/>
    <w:rsid w:val="00527DEC"/>
    <w:rsid w:val="005349BC"/>
    <w:rsid w:val="0054266A"/>
    <w:rsid w:val="005502B5"/>
    <w:rsid w:val="00552098"/>
    <w:rsid w:val="00570DAB"/>
    <w:rsid w:val="005B14D2"/>
    <w:rsid w:val="005B3B4B"/>
    <w:rsid w:val="005D6E2D"/>
    <w:rsid w:val="005F6379"/>
    <w:rsid w:val="00601FB0"/>
    <w:rsid w:val="00607212"/>
    <w:rsid w:val="006140E8"/>
    <w:rsid w:val="00622AA2"/>
    <w:rsid w:val="00625997"/>
    <w:rsid w:val="00631DE0"/>
    <w:rsid w:val="00633F91"/>
    <w:rsid w:val="00643F0D"/>
    <w:rsid w:val="00654050"/>
    <w:rsid w:val="006555BE"/>
    <w:rsid w:val="006674F9"/>
    <w:rsid w:val="00667912"/>
    <w:rsid w:val="006706D5"/>
    <w:rsid w:val="0067737B"/>
    <w:rsid w:val="006C24A7"/>
    <w:rsid w:val="006D2196"/>
    <w:rsid w:val="006D36FA"/>
    <w:rsid w:val="006E6D7A"/>
    <w:rsid w:val="006F0F9E"/>
    <w:rsid w:val="006F60EC"/>
    <w:rsid w:val="00701C49"/>
    <w:rsid w:val="00713D76"/>
    <w:rsid w:val="0073613E"/>
    <w:rsid w:val="00747D8B"/>
    <w:rsid w:val="00757FA0"/>
    <w:rsid w:val="00765F4F"/>
    <w:rsid w:val="00766789"/>
    <w:rsid w:val="0077205D"/>
    <w:rsid w:val="007931F7"/>
    <w:rsid w:val="007A282F"/>
    <w:rsid w:val="007A2FDB"/>
    <w:rsid w:val="007B65AA"/>
    <w:rsid w:val="007D6C4D"/>
    <w:rsid w:val="007E1B55"/>
    <w:rsid w:val="007F4B4D"/>
    <w:rsid w:val="0080290F"/>
    <w:rsid w:val="00831707"/>
    <w:rsid w:val="008335A6"/>
    <w:rsid w:val="00834E82"/>
    <w:rsid w:val="008446C1"/>
    <w:rsid w:val="00852B6E"/>
    <w:rsid w:val="0085400C"/>
    <w:rsid w:val="008676CA"/>
    <w:rsid w:val="0087250C"/>
    <w:rsid w:val="00872789"/>
    <w:rsid w:val="00873086"/>
    <w:rsid w:val="0089289A"/>
    <w:rsid w:val="00896155"/>
    <w:rsid w:val="00897A37"/>
    <w:rsid w:val="008B4816"/>
    <w:rsid w:val="008C6302"/>
    <w:rsid w:val="008E7898"/>
    <w:rsid w:val="009031A3"/>
    <w:rsid w:val="009243AC"/>
    <w:rsid w:val="009361B7"/>
    <w:rsid w:val="009376F3"/>
    <w:rsid w:val="00951150"/>
    <w:rsid w:val="0095527A"/>
    <w:rsid w:val="009A3445"/>
    <w:rsid w:val="00A04934"/>
    <w:rsid w:val="00A55403"/>
    <w:rsid w:val="00A72A06"/>
    <w:rsid w:val="00A82A18"/>
    <w:rsid w:val="00A85E5A"/>
    <w:rsid w:val="00AB3778"/>
    <w:rsid w:val="00AB6AAC"/>
    <w:rsid w:val="00AB6F3B"/>
    <w:rsid w:val="00AC3B98"/>
    <w:rsid w:val="00AD171A"/>
    <w:rsid w:val="00AD2A34"/>
    <w:rsid w:val="00AF5720"/>
    <w:rsid w:val="00B23F86"/>
    <w:rsid w:val="00B2785A"/>
    <w:rsid w:val="00B469E0"/>
    <w:rsid w:val="00B47B19"/>
    <w:rsid w:val="00B53572"/>
    <w:rsid w:val="00B63F1A"/>
    <w:rsid w:val="00B81043"/>
    <w:rsid w:val="00B86C5C"/>
    <w:rsid w:val="00B92448"/>
    <w:rsid w:val="00BA4F35"/>
    <w:rsid w:val="00BD3129"/>
    <w:rsid w:val="00BD4FF6"/>
    <w:rsid w:val="00BE787F"/>
    <w:rsid w:val="00BF0AEE"/>
    <w:rsid w:val="00BF5CC6"/>
    <w:rsid w:val="00C0015F"/>
    <w:rsid w:val="00C130AE"/>
    <w:rsid w:val="00C450EB"/>
    <w:rsid w:val="00C45FF2"/>
    <w:rsid w:val="00C779BD"/>
    <w:rsid w:val="00C96569"/>
    <w:rsid w:val="00CB05A3"/>
    <w:rsid w:val="00CB39FE"/>
    <w:rsid w:val="00CC26BB"/>
    <w:rsid w:val="00CD0C18"/>
    <w:rsid w:val="00CE3C1C"/>
    <w:rsid w:val="00CF5566"/>
    <w:rsid w:val="00D25436"/>
    <w:rsid w:val="00D25A8C"/>
    <w:rsid w:val="00D650D5"/>
    <w:rsid w:val="00D6552C"/>
    <w:rsid w:val="00D74327"/>
    <w:rsid w:val="00D74E20"/>
    <w:rsid w:val="00D75803"/>
    <w:rsid w:val="00D765FB"/>
    <w:rsid w:val="00DA470D"/>
    <w:rsid w:val="00DA732A"/>
    <w:rsid w:val="00DB0DCE"/>
    <w:rsid w:val="00DB53BF"/>
    <w:rsid w:val="00DD2460"/>
    <w:rsid w:val="00DF1D22"/>
    <w:rsid w:val="00DF3ACC"/>
    <w:rsid w:val="00E34A85"/>
    <w:rsid w:val="00E464EF"/>
    <w:rsid w:val="00E7340E"/>
    <w:rsid w:val="00E82ECB"/>
    <w:rsid w:val="00E9780E"/>
    <w:rsid w:val="00F02191"/>
    <w:rsid w:val="00F1436E"/>
    <w:rsid w:val="00F238D4"/>
    <w:rsid w:val="00F24AC4"/>
    <w:rsid w:val="00F60C36"/>
    <w:rsid w:val="00F725F5"/>
    <w:rsid w:val="00F83F32"/>
    <w:rsid w:val="00F93CEC"/>
    <w:rsid w:val="00F942A2"/>
    <w:rsid w:val="00F94F19"/>
    <w:rsid w:val="00F962E2"/>
    <w:rsid w:val="00FA30D4"/>
    <w:rsid w:val="00FE0A7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C1C3"/>
  <w15:docId w15:val="{FC62657F-3A79-4754-B4E0-AFF8D4E5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1DC1"/>
  </w:style>
  <w:style w:type="paragraph" w:styleId="berschrift1">
    <w:name w:val="heading 1"/>
    <w:basedOn w:val="Standard"/>
    <w:next w:val="Standard"/>
    <w:link w:val="berschrift1Zchn"/>
    <w:uiPriority w:val="9"/>
    <w:qFormat/>
    <w:rsid w:val="00854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F5566"/>
    <w:pPr>
      <w:spacing w:after="0" w:line="240" w:lineRule="auto"/>
    </w:pPr>
  </w:style>
  <w:style w:type="character" w:styleId="Platzhaltertext">
    <w:name w:val="Placeholder Text"/>
    <w:basedOn w:val="Absatz-Standardschriftart"/>
    <w:uiPriority w:val="99"/>
    <w:semiHidden/>
    <w:rsid w:val="00CF5566"/>
    <w:rPr>
      <w:color w:val="808080"/>
    </w:rPr>
  </w:style>
  <w:style w:type="character" w:customStyle="1" w:styleId="berschrift1Zchn">
    <w:name w:val="Überschrift 1 Zchn"/>
    <w:basedOn w:val="Absatz-Standardschriftart"/>
    <w:link w:val="berschrift1"/>
    <w:uiPriority w:val="9"/>
    <w:rsid w:val="0085400C"/>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AD2A3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D2A34"/>
    <w:rPr>
      <w:rFonts w:ascii="Tahoma" w:hAnsi="Tahoma" w:cs="Tahoma"/>
      <w:sz w:val="16"/>
      <w:szCs w:val="16"/>
    </w:rPr>
  </w:style>
  <w:style w:type="paragraph" w:styleId="Kopfzeile">
    <w:name w:val="header"/>
    <w:basedOn w:val="Standard"/>
    <w:link w:val="KopfzeileZchn"/>
    <w:uiPriority w:val="99"/>
    <w:unhideWhenUsed/>
    <w:rsid w:val="00CD0C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0C18"/>
  </w:style>
  <w:style w:type="paragraph" w:styleId="Fuzeile">
    <w:name w:val="footer"/>
    <w:basedOn w:val="Standard"/>
    <w:link w:val="FuzeileZchn"/>
    <w:uiPriority w:val="99"/>
    <w:unhideWhenUsed/>
    <w:rsid w:val="00CD0C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0C18"/>
  </w:style>
  <w:style w:type="character" w:styleId="Hyperlink">
    <w:name w:val="Hyperlink"/>
    <w:basedOn w:val="Absatz-Standardschriftart"/>
    <w:uiPriority w:val="99"/>
    <w:semiHidden/>
    <w:unhideWhenUsed/>
    <w:rsid w:val="004F0604"/>
    <w:rPr>
      <w:color w:val="305886"/>
      <w:u w:val="single"/>
    </w:rPr>
  </w:style>
  <w:style w:type="paragraph" w:customStyle="1" w:styleId="aufzaehlunge1">
    <w:name w:val="aufzaehlung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aufzaehlunge2">
    <w:name w:val="aufzaehlunge2"/>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paragraph" w:customStyle="1" w:styleId="schlussteile1">
    <w:name w:val="schlussteile1"/>
    <w:basedOn w:val="Standard"/>
    <w:rsid w:val="005349BC"/>
    <w:pPr>
      <w:snapToGrid w:val="0"/>
      <w:spacing w:before="40" w:after="0" w:line="220" w:lineRule="atLeast"/>
    </w:pPr>
    <w:rPr>
      <w:rFonts w:ascii="Times New Roman" w:eastAsia="Times New Roman" w:hAnsi="Times New Roman" w:cs="Times New Roman"/>
      <w:color w:val="000000"/>
      <w:sz w:val="20"/>
      <w:szCs w:val="20"/>
      <w:lang w:eastAsia="de-DE"/>
    </w:rPr>
  </w:style>
  <w:style w:type="character" w:customStyle="1" w:styleId="tief">
    <w:name w:val="tief"/>
    <w:basedOn w:val="Absatz-Standardschriftart"/>
    <w:rsid w:val="005349BC"/>
    <w:rPr>
      <w:sz w:val="14"/>
      <w:szCs w:val="14"/>
      <w:vertAlign w:val="subscript"/>
    </w:rPr>
  </w:style>
  <w:style w:type="paragraph" w:customStyle="1" w:styleId="abs">
    <w:name w:val="abs"/>
    <w:basedOn w:val="Standard"/>
    <w:rsid w:val="00607212"/>
    <w:pPr>
      <w:snapToGrid w:val="0"/>
      <w:spacing w:before="80" w:after="0" w:line="288" w:lineRule="auto"/>
      <w:ind w:firstLine="397"/>
    </w:pPr>
    <w:rPr>
      <w:rFonts w:ascii="Times New Roman" w:eastAsia="Times New Roman" w:hAnsi="Times New Roman" w:cs="Times New Roman"/>
      <w:color w:val="000000"/>
      <w:sz w:val="20"/>
      <w:szCs w:val="20"/>
      <w:lang w:eastAsia="de-DE"/>
    </w:rPr>
  </w:style>
  <w:style w:type="paragraph" w:customStyle="1" w:styleId="Default">
    <w:name w:val="Default"/>
    <w:rsid w:val="000A39BA"/>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023D83"/>
    <w:pPr>
      <w:widowControl w:val="0"/>
      <w:overflowPunct w:val="0"/>
      <w:autoSpaceDE w:val="0"/>
      <w:autoSpaceDN w:val="0"/>
      <w:adjustRightInd w:val="0"/>
      <w:spacing w:after="0" w:line="240" w:lineRule="auto"/>
      <w:ind w:left="720"/>
      <w:contextualSpacing/>
      <w:textAlignment w:val="baseline"/>
    </w:pPr>
    <w:rPr>
      <w:rFonts w:ascii="Arial" w:eastAsia="Times New Roman" w:hAnsi="Arial" w:cs="Times New Roman"/>
      <w:sz w:val="20"/>
      <w:szCs w:val="20"/>
      <w:lang w:val="de-AT" w:eastAsia="de-DE"/>
    </w:rPr>
  </w:style>
  <w:style w:type="paragraph" w:customStyle="1" w:styleId="52Aufzaehle2Lit">
    <w:name w:val="52_Aufzaehl_e2_Lit"/>
    <w:basedOn w:val="Standard"/>
    <w:rsid w:val="001A387A"/>
    <w:pPr>
      <w:tabs>
        <w:tab w:val="right" w:pos="851"/>
        <w:tab w:val="left" w:pos="907"/>
      </w:tabs>
      <w:spacing w:before="40" w:after="0" w:line="220" w:lineRule="exact"/>
      <w:ind w:left="907" w:hanging="907"/>
      <w:jc w:val="both"/>
    </w:pPr>
    <w:rPr>
      <w:rFonts w:ascii="Times New Roman" w:eastAsiaTheme="minorEastAsia" w:hAnsi="Times New Roman" w:cs="Times New Roman"/>
      <w:color w:val="000000"/>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094965">
      <w:bodyDiv w:val="1"/>
      <w:marLeft w:val="0"/>
      <w:marRight w:val="0"/>
      <w:marTop w:val="0"/>
      <w:marBottom w:val="0"/>
      <w:divBdr>
        <w:top w:val="none" w:sz="0" w:space="0" w:color="auto"/>
        <w:left w:val="none" w:sz="0" w:space="0" w:color="auto"/>
        <w:bottom w:val="none" w:sz="0" w:space="0" w:color="auto"/>
        <w:right w:val="none" w:sz="0" w:space="0" w:color="auto"/>
      </w:divBdr>
      <w:divsChild>
        <w:div w:id="743725310">
          <w:marLeft w:val="0"/>
          <w:marRight w:val="0"/>
          <w:marTop w:val="75"/>
          <w:marBottom w:val="75"/>
          <w:divBdr>
            <w:top w:val="none" w:sz="0" w:space="0" w:color="auto"/>
            <w:left w:val="none" w:sz="0" w:space="0" w:color="auto"/>
            <w:bottom w:val="none" w:sz="0" w:space="0" w:color="auto"/>
            <w:right w:val="none" w:sz="0" w:space="0" w:color="auto"/>
          </w:divBdr>
          <w:divsChild>
            <w:div w:id="1586264837">
              <w:marLeft w:val="0"/>
              <w:marRight w:val="0"/>
              <w:marTop w:val="372"/>
              <w:marBottom w:val="0"/>
              <w:divBdr>
                <w:top w:val="none" w:sz="0" w:space="0" w:color="auto"/>
                <w:left w:val="none" w:sz="0" w:space="0" w:color="auto"/>
                <w:bottom w:val="none" w:sz="0" w:space="0" w:color="auto"/>
                <w:right w:val="none" w:sz="0" w:space="0" w:color="auto"/>
              </w:divBdr>
              <w:divsChild>
                <w:div w:id="1510027370">
                  <w:marLeft w:val="0"/>
                  <w:marRight w:val="0"/>
                  <w:marTop w:val="0"/>
                  <w:marBottom w:val="0"/>
                  <w:divBdr>
                    <w:top w:val="none" w:sz="0" w:space="0" w:color="auto"/>
                    <w:left w:val="none" w:sz="0" w:space="0" w:color="auto"/>
                    <w:bottom w:val="none" w:sz="0" w:space="0" w:color="auto"/>
                    <w:right w:val="none" w:sz="0" w:space="0" w:color="auto"/>
                  </w:divBdr>
                  <w:divsChild>
                    <w:div w:id="1448230728">
                      <w:marLeft w:val="0"/>
                      <w:marRight w:val="0"/>
                      <w:marTop w:val="120"/>
                      <w:marBottom w:val="0"/>
                      <w:divBdr>
                        <w:top w:val="single" w:sz="6" w:space="6" w:color="9D9C9C"/>
                        <w:left w:val="single" w:sz="6" w:space="6" w:color="9D9C9C"/>
                        <w:bottom w:val="single" w:sz="6" w:space="6" w:color="9D9C9C"/>
                        <w:right w:val="single" w:sz="6" w:space="6" w:color="9D9C9C"/>
                      </w:divBdr>
                      <w:divsChild>
                        <w:div w:id="1047606741">
                          <w:marLeft w:val="0"/>
                          <w:marRight w:val="0"/>
                          <w:marTop w:val="0"/>
                          <w:marBottom w:val="0"/>
                          <w:divBdr>
                            <w:top w:val="none" w:sz="0" w:space="0" w:color="auto"/>
                            <w:left w:val="none" w:sz="0" w:space="0" w:color="auto"/>
                            <w:bottom w:val="none" w:sz="0" w:space="0" w:color="auto"/>
                            <w:right w:val="none" w:sz="0" w:space="0" w:color="auto"/>
                          </w:divBdr>
                          <w:divsChild>
                            <w:div w:id="384373840">
                              <w:marLeft w:val="0"/>
                              <w:marRight w:val="0"/>
                              <w:marTop w:val="240"/>
                              <w:marBottom w:val="0"/>
                              <w:divBdr>
                                <w:top w:val="none" w:sz="0" w:space="0" w:color="auto"/>
                                <w:left w:val="none" w:sz="0" w:space="0" w:color="auto"/>
                                <w:bottom w:val="none" w:sz="0" w:space="0" w:color="auto"/>
                                <w:right w:val="none" w:sz="0" w:space="0" w:color="auto"/>
                              </w:divBdr>
                              <w:divsChild>
                                <w:div w:id="1746534617">
                                  <w:marLeft w:val="0"/>
                                  <w:marRight w:val="0"/>
                                  <w:marTop w:val="0"/>
                                  <w:marBottom w:val="0"/>
                                  <w:divBdr>
                                    <w:top w:val="none" w:sz="0" w:space="0" w:color="auto"/>
                                    <w:left w:val="none" w:sz="0" w:space="0" w:color="auto"/>
                                    <w:bottom w:val="none" w:sz="0" w:space="0" w:color="auto"/>
                                    <w:right w:val="none" w:sz="0" w:space="0" w:color="auto"/>
                                  </w:divBdr>
                                  <w:divsChild>
                                    <w:div w:id="7646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117803">
      <w:bodyDiv w:val="1"/>
      <w:marLeft w:val="0"/>
      <w:marRight w:val="0"/>
      <w:marTop w:val="0"/>
      <w:marBottom w:val="0"/>
      <w:divBdr>
        <w:top w:val="none" w:sz="0" w:space="0" w:color="auto"/>
        <w:left w:val="none" w:sz="0" w:space="0" w:color="auto"/>
        <w:bottom w:val="none" w:sz="0" w:space="0" w:color="auto"/>
        <w:right w:val="none" w:sz="0" w:space="0" w:color="auto"/>
      </w:divBdr>
      <w:divsChild>
        <w:div w:id="1532493908">
          <w:marLeft w:val="0"/>
          <w:marRight w:val="0"/>
          <w:marTop w:val="75"/>
          <w:marBottom w:val="75"/>
          <w:divBdr>
            <w:top w:val="none" w:sz="0" w:space="0" w:color="auto"/>
            <w:left w:val="none" w:sz="0" w:space="0" w:color="auto"/>
            <w:bottom w:val="none" w:sz="0" w:space="0" w:color="auto"/>
            <w:right w:val="none" w:sz="0" w:space="0" w:color="auto"/>
          </w:divBdr>
          <w:divsChild>
            <w:div w:id="970867659">
              <w:marLeft w:val="0"/>
              <w:marRight w:val="0"/>
              <w:marTop w:val="372"/>
              <w:marBottom w:val="0"/>
              <w:divBdr>
                <w:top w:val="none" w:sz="0" w:space="0" w:color="auto"/>
                <w:left w:val="none" w:sz="0" w:space="0" w:color="auto"/>
                <w:bottom w:val="none" w:sz="0" w:space="0" w:color="auto"/>
                <w:right w:val="none" w:sz="0" w:space="0" w:color="auto"/>
              </w:divBdr>
              <w:divsChild>
                <w:div w:id="744645914">
                  <w:marLeft w:val="0"/>
                  <w:marRight w:val="0"/>
                  <w:marTop w:val="0"/>
                  <w:marBottom w:val="0"/>
                  <w:divBdr>
                    <w:top w:val="none" w:sz="0" w:space="0" w:color="auto"/>
                    <w:left w:val="none" w:sz="0" w:space="0" w:color="auto"/>
                    <w:bottom w:val="none" w:sz="0" w:space="0" w:color="auto"/>
                    <w:right w:val="none" w:sz="0" w:space="0" w:color="auto"/>
                  </w:divBdr>
                  <w:divsChild>
                    <w:div w:id="872427614">
                      <w:marLeft w:val="0"/>
                      <w:marRight w:val="0"/>
                      <w:marTop w:val="120"/>
                      <w:marBottom w:val="0"/>
                      <w:divBdr>
                        <w:top w:val="single" w:sz="6" w:space="6" w:color="9D9C9C"/>
                        <w:left w:val="single" w:sz="6" w:space="6" w:color="9D9C9C"/>
                        <w:bottom w:val="single" w:sz="6" w:space="6" w:color="9D9C9C"/>
                        <w:right w:val="single" w:sz="6" w:space="6" w:color="9D9C9C"/>
                      </w:divBdr>
                      <w:divsChild>
                        <w:div w:id="1373769383">
                          <w:marLeft w:val="0"/>
                          <w:marRight w:val="0"/>
                          <w:marTop w:val="0"/>
                          <w:marBottom w:val="0"/>
                          <w:divBdr>
                            <w:top w:val="none" w:sz="0" w:space="0" w:color="auto"/>
                            <w:left w:val="none" w:sz="0" w:space="0" w:color="auto"/>
                            <w:bottom w:val="none" w:sz="0" w:space="0" w:color="auto"/>
                            <w:right w:val="none" w:sz="0" w:space="0" w:color="auto"/>
                          </w:divBdr>
                          <w:divsChild>
                            <w:div w:id="2126460310">
                              <w:marLeft w:val="0"/>
                              <w:marRight w:val="0"/>
                              <w:marTop w:val="240"/>
                              <w:marBottom w:val="0"/>
                              <w:divBdr>
                                <w:top w:val="none" w:sz="0" w:space="0" w:color="auto"/>
                                <w:left w:val="none" w:sz="0" w:space="0" w:color="auto"/>
                                <w:bottom w:val="none" w:sz="0" w:space="0" w:color="auto"/>
                                <w:right w:val="none" w:sz="0" w:space="0" w:color="auto"/>
                              </w:divBdr>
                              <w:divsChild>
                                <w:div w:id="664818830">
                                  <w:marLeft w:val="0"/>
                                  <w:marRight w:val="0"/>
                                  <w:marTop w:val="0"/>
                                  <w:marBottom w:val="0"/>
                                  <w:divBdr>
                                    <w:top w:val="none" w:sz="0" w:space="0" w:color="auto"/>
                                    <w:left w:val="none" w:sz="0" w:space="0" w:color="auto"/>
                                    <w:bottom w:val="none" w:sz="0" w:space="0" w:color="auto"/>
                                    <w:right w:val="none" w:sz="0" w:space="0" w:color="auto"/>
                                  </w:divBdr>
                                  <w:divsChild>
                                    <w:div w:id="107250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98466">
      <w:bodyDiv w:val="1"/>
      <w:marLeft w:val="0"/>
      <w:marRight w:val="0"/>
      <w:marTop w:val="0"/>
      <w:marBottom w:val="0"/>
      <w:divBdr>
        <w:top w:val="none" w:sz="0" w:space="0" w:color="auto"/>
        <w:left w:val="none" w:sz="0" w:space="0" w:color="auto"/>
        <w:bottom w:val="none" w:sz="0" w:space="0" w:color="auto"/>
        <w:right w:val="none" w:sz="0" w:space="0" w:color="auto"/>
      </w:divBdr>
      <w:divsChild>
        <w:div w:id="1653754676">
          <w:marLeft w:val="0"/>
          <w:marRight w:val="0"/>
          <w:marTop w:val="75"/>
          <w:marBottom w:val="75"/>
          <w:divBdr>
            <w:top w:val="none" w:sz="0" w:space="0" w:color="auto"/>
            <w:left w:val="none" w:sz="0" w:space="0" w:color="auto"/>
            <w:bottom w:val="none" w:sz="0" w:space="0" w:color="auto"/>
            <w:right w:val="none" w:sz="0" w:space="0" w:color="auto"/>
          </w:divBdr>
          <w:divsChild>
            <w:div w:id="933368702">
              <w:marLeft w:val="0"/>
              <w:marRight w:val="0"/>
              <w:marTop w:val="372"/>
              <w:marBottom w:val="0"/>
              <w:divBdr>
                <w:top w:val="none" w:sz="0" w:space="0" w:color="auto"/>
                <w:left w:val="none" w:sz="0" w:space="0" w:color="auto"/>
                <w:bottom w:val="none" w:sz="0" w:space="0" w:color="auto"/>
                <w:right w:val="none" w:sz="0" w:space="0" w:color="auto"/>
              </w:divBdr>
              <w:divsChild>
                <w:div w:id="2042392141">
                  <w:marLeft w:val="0"/>
                  <w:marRight w:val="0"/>
                  <w:marTop w:val="0"/>
                  <w:marBottom w:val="0"/>
                  <w:divBdr>
                    <w:top w:val="none" w:sz="0" w:space="0" w:color="auto"/>
                    <w:left w:val="none" w:sz="0" w:space="0" w:color="auto"/>
                    <w:bottom w:val="none" w:sz="0" w:space="0" w:color="auto"/>
                    <w:right w:val="none" w:sz="0" w:space="0" w:color="auto"/>
                  </w:divBdr>
                  <w:divsChild>
                    <w:div w:id="1533029172">
                      <w:marLeft w:val="0"/>
                      <w:marRight w:val="0"/>
                      <w:marTop w:val="120"/>
                      <w:marBottom w:val="0"/>
                      <w:divBdr>
                        <w:top w:val="single" w:sz="6" w:space="6" w:color="9D9C9C"/>
                        <w:left w:val="single" w:sz="6" w:space="6" w:color="9D9C9C"/>
                        <w:bottom w:val="single" w:sz="6" w:space="6" w:color="9D9C9C"/>
                        <w:right w:val="single" w:sz="6" w:space="6" w:color="9D9C9C"/>
                      </w:divBdr>
                      <w:divsChild>
                        <w:div w:id="2093235910">
                          <w:marLeft w:val="0"/>
                          <w:marRight w:val="0"/>
                          <w:marTop w:val="0"/>
                          <w:marBottom w:val="0"/>
                          <w:divBdr>
                            <w:top w:val="none" w:sz="0" w:space="0" w:color="auto"/>
                            <w:left w:val="none" w:sz="0" w:space="0" w:color="auto"/>
                            <w:bottom w:val="none" w:sz="0" w:space="0" w:color="auto"/>
                            <w:right w:val="none" w:sz="0" w:space="0" w:color="auto"/>
                          </w:divBdr>
                          <w:divsChild>
                            <w:div w:id="1186208783">
                              <w:marLeft w:val="0"/>
                              <w:marRight w:val="0"/>
                              <w:marTop w:val="240"/>
                              <w:marBottom w:val="0"/>
                              <w:divBdr>
                                <w:top w:val="none" w:sz="0" w:space="0" w:color="auto"/>
                                <w:left w:val="none" w:sz="0" w:space="0" w:color="auto"/>
                                <w:bottom w:val="none" w:sz="0" w:space="0" w:color="auto"/>
                                <w:right w:val="none" w:sz="0" w:space="0" w:color="auto"/>
                              </w:divBdr>
                              <w:divsChild>
                                <w:div w:id="1010058824">
                                  <w:marLeft w:val="0"/>
                                  <w:marRight w:val="0"/>
                                  <w:marTop w:val="0"/>
                                  <w:marBottom w:val="0"/>
                                  <w:divBdr>
                                    <w:top w:val="none" w:sz="0" w:space="0" w:color="auto"/>
                                    <w:left w:val="none" w:sz="0" w:space="0" w:color="auto"/>
                                    <w:bottom w:val="none" w:sz="0" w:space="0" w:color="auto"/>
                                    <w:right w:val="none" w:sz="0" w:space="0" w:color="auto"/>
                                  </w:divBdr>
                                  <w:divsChild>
                                    <w:div w:id="11973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208779">
      <w:bodyDiv w:val="1"/>
      <w:marLeft w:val="0"/>
      <w:marRight w:val="0"/>
      <w:marTop w:val="0"/>
      <w:marBottom w:val="0"/>
      <w:divBdr>
        <w:top w:val="none" w:sz="0" w:space="0" w:color="auto"/>
        <w:left w:val="none" w:sz="0" w:space="0" w:color="auto"/>
        <w:bottom w:val="none" w:sz="0" w:space="0" w:color="auto"/>
        <w:right w:val="none" w:sz="0" w:space="0" w:color="auto"/>
      </w:divBdr>
      <w:divsChild>
        <w:div w:id="1149782166">
          <w:marLeft w:val="0"/>
          <w:marRight w:val="0"/>
          <w:marTop w:val="75"/>
          <w:marBottom w:val="75"/>
          <w:divBdr>
            <w:top w:val="none" w:sz="0" w:space="0" w:color="auto"/>
            <w:left w:val="none" w:sz="0" w:space="0" w:color="auto"/>
            <w:bottom w:val="none" w:sz="0" w:space="0" w:color="auto"/>
            <w:right w:val="none" w:sz="0" w:space="0" w:color="auto"/>
          </w:divBdr>
          <w:divsChild>
            <w:div w:id="1390615159">
              <w:marLeft w:val="0"/>
              <w:marRight w:val="0"/>
              <w:marTop w:val="372"/>
              <w:marBottom w:val="0"/>
              <w:divBdr>
                <w:top w:val="none" w:sz="0" w:space="0" w:color="auto"/>
                <w:left w:val="none" w:sz="0" w:space="0" w:color="auto"/>
                <w:bottom w:val="none" w:sz="0" w:space="0" w:color="auto"/>
                <w:right w:val="none" w:sz="0" w:space="0" w:color="auto"/>
              </w:divBdr>
              <w:divsChild>
                <w:div w:id="964699414">
                  <w:marLeft w:val="0"/>
                  <w:marRight w:val="0"/>
                  <w:marTop w:val="0"/>
                  <w:marBottom w:val="0"/>
                  <w:divBdr>
                    <w:top w:val="none" w:sz="0" w:space="0" w:color="auto"/>
                    <w:left w:val="none" w:sz="0" w:space="0" w:color="auto"/>
                    <w:bottom w:val="none" w:sz="0" w:space="0" w:color="auto"/>
                    <w:right w:val="none" w:sz="0" w:space="0" w:color="auto"/>
                  </w:divBdr>
                  <w:divsChild>
                    <w:div w:id="7100477">
                      <w:marLeft w:val="0"/>
                      <w:marRight w:val="0"/>
                      <w:marTop w:val="120"/>
                      <w:marBottom w:val="0"/>
                      <w:divBdr>
                        <w:top w:val="single" w:sz="6" w:space="6" w:color="9D9C9C"/>
                        <w:left w:val="single" w:sz="6" w:space="6" w:color="9D9C9C"/>
                        <w:bottom w:val="single" w:sz="6" w:space="6" w:color="9D9C9C"/>
                        <w:right w:val="single" w:sz="6" w:space="6" w:color="9D9C9C"/>
                      </w:divBdr>
                      <w:divsChild>
                        <w:div w:id="1117916594">
                          <w:marLeft w:val="0"/>
                          <w:marRight w:val="0"/>
                          <w:marTop w:val="0"/>
                          <w:marBottom w:val="0"/>
                          <w:divBdr>
                            <w:top w:val="none" w:sz="0" w:space="0" w:color="auto"/>
                            <w:left w:val="none" w:sz="0" w:space="0" w:color="auto"/>
                            <w:bottom w:val="none" w:sz="0" w:space="0" w:color="auto"/>
                            <w:right w:val="none" w:sz="0" w:space="0" w:color="auto"/>
                          </w:divBdr>
                          <w:divsChild>
                            <w:div w:id="1020007624">
                              <w:marLeft w:val="0"/>
                              <w:marRight w:val="0"/>
                              <w:marTop w:val="240"/>
                              <w:marBottom w:val="0"/>
                              <w:divBdr>
                                <w:top w:val="none" w:sz="0" w:space="0" w:color="auto"/>
                                <w:left w:val="none" w:sz="0" w:space="0" w:color="auto"/>
                                <w:bottom w:val="none" w:sz="0" w:space="0" w:color="auto"/>
                                <w:right w:val="none" w:sz="0" w:space="0" w:color="auto"/>
                              </w:divBdr>
                              <w:divsChild>
                                <w:div w:id="205069262">
                                  <w:marLeft w:val="0"/>
                                  <w:marRight w:val="0"/>
                                  <w:marTop w:val="0"/>
                                  <w:marBottom w:val="0"/>
                                  <w:divBdr>
                                    <w:top w:val="none" w:sz="0" w:space="0" w:color="auto"/>
                                    <w:left w:val="none" w:sz="0" w:space="0" w:color="auto"/>
                                    <w:bottom w:val="none" w:sz="0" w:space="0" w:color="auto"/>
                                    <w:right w:val="none" w:sz="0" w:space="0" w:color="auto"/>
                                  </w:divBdr>
                                  <w:divsChild>
                                    <w:div w:id="3996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07349">
      <w:bodyDiv w:val="1"/>
      <w:marLeft w:val="0"/>
      <w:marRight w:val="0"/>
      <w:marTop w:val="0"/>
      <w:marBottom w:val="0"/>
      <w:divBdr>
        <w:top w:val="none" w:sz="0" w:space="0" w:color="auto"/>
        <w:left w:val="none" w:sz="0" w:space="0" w:color="auto"/>
        <w:bottom w:val="none" w:sz="0" w:space="0" w:color="auto"/>
        <w:right w:val="none" w:sz="0" w:space="0" w:color="auto"/>
      </w:divBdr>
      <w:divsChild>
        <w:div w:id="931278860">
          <w:marLeft w:val="0"/>
          <w:marRight w:val="0"/>
          <w:marTop w:val="75"/>
          <w:marBottom w:val="75"/>
          <w:divBdr>
            <w:top w:val="none" w:sz="0" w:space="0" w:color="auto"/>
            <w:left w:val="none" w:sz="0" w:space="0" w:color="auto"/>
            <w:bottom w:val="none" w:sz="0" w:space="0" w:color="auto"/>
            <w:right w:val="none" w:sz="0" w:space="0" w:color="auto"/>
          </w:divBdr>
          <w:divsChild>
            <w:div w:id="1621718793">
              <w:marLeft w:val="0"/>
              <w:marRight w:val="0"/>
              <w:marTop w:val="372"/>
              <w:marBottom w:val="0"/>
              <w:divBdr>
                <w:top w:val="none" w:sz="0" w:space="0" w:color="auto"/>
                <w:left w:val="none" w:sz="0" w:space="0" w:color="auto"/>
                <w:bottom w:val="none" w:sz="0" w:space="0" w:color="auto"/>
                <w:right w:val="none" w:sz="0" w:space="0" w:color="auto"/>
              </w:divBdr>
              <w:divsChild>
                <w:div w:id="538585854">
                  <w:marLeft w:val="0"/>
                  <w:marRight w:val="0"/>
                  <w:marTop w:val="0"/>
                  <w:marBottom w:val="0"/>
                  <w:divBdr>
                    <w:top w:val="none" w:sz="0" w:space="0" w:color="auto"/>
                    <w:left w:val="none" w:sz="0" w:space="0" w:color="auto"/>
                    <w:bottom w:val="none" w:sz="0" w:space="0" w:color="auto"/>
                    <w:right w:val="none" w:sz="0" w:space="0" w:color="auto"/>
                  </w:divBdr>
                  <w:divsChild>
                    <w:div w:id="1845054163">
                      <w:marLeft w:val="0"/>
                      <w:marRight w:val="0"/>
                      <w:marTop w:val="120"/>
                      <w:marBottom w:val="0"/>
                      <w:divBdr>
                        <w:top w:val="single" w:sz="6" w:space="6" w:color="9D9C9C"/>
                        <w:left w:val="single" w:sz="6" w:space="6" w:color="9D9C9C"/>
                        <w:bottom w:val="single" w:sz="6" w:space="6" w:color="9D9C9C"/>
                        <w:right w:val="single" w:sz="6" w:space="6" w:color="9D9C9C"/>
                      </w:divBdr>
                      <w:divsChild>
                        <w:div w:id="685669317">
                          <w:marLeft w:val="0"/>
                          <w:marRight w:val="0"/>
                          <w:marTop w:val="0"/>
                          <w:marBottom w:val="0"/>
                          <w:divBdr>
                            <w:top w:val="none" w:sz="0" w:space="0" w:color="auto"/>
                            <w:left w:val="none" w:sz="0" w:space="0" w:color="auto"/>
                            <w:bottom w:val="none" w:sz="0" w:space="0" w:color="auto"/>
                            <w:right w:val="none" w:sz="0" w:space="0" w:color="auto"/>
                          </w:divBdr>
                          <w:divsChild>
                            <w:div w:id="1278222256">
                              <w:marLeft w:val="0"/>
                              <w:marRight w:val="0"/>
                              <w:marTop w:val="240"/>
                              <w:marBottom w:val="0"/>
                              <w:divBdr>
                                <w:top w:val="none" w:sz="0" w:space="0" w:color="auto"/>
                                <w:left w:val="none" w:sz="0" w:space="0" w:color="auto"/>
                                <w:bottom w:val="none" w:sz="0" w:space="0" w:color="auto"/>
                                <w:right w:val="none" w:sz="0" w:space="0" w:color="auto"/>
                              </w:divBdr>
                              <w:divsChild>
                                <w:div w:id="5056273">
                                  <w:marLeft w:val="0"/>
                                  <w:marRight w:val="0"/>
                                  <w:marTop w:val="0"/>
                                  <w:marBottom w:val="0"/>
                                  <w:divBdr>
                                    <w:top w:val="none" w:sz="0" w:space="0" w:color="auto"/>
                                    <w:left w:val="none" w:sz="0" w:space="0" w:color="auto"/>
                                    <w:bottom w:val="none" w:sz="0" w:space="0" w:color="auto"/>
                                    <w:right w:val="none" w:sz="0" w:space="0" w:color="auto"/>
                                  </w:divBdr>
                                  <w:divsChild>
                                    <w:div w:id="14347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19675">
      <w:bodyDiv w:val="1"/>
      <w:marLeft w:val="0"/>
      <w:marRight w:val="0"/>
      <w:marTop w:val="0"/>
      <w:marBottom w:val="0"/>
      <w:divBdr>
        <w:top w:val="none" w:sz="0" w:space="0" w:color="auto"/>
        <w:left w:val="none" w:sz="0" w:space="0" w:color="auto"/>
        <w:bottom w:val="none" w:sz="0" w:space="0" w:color="auto"/>
        <w:right w:val="none" w:sz="0" w:space="0" w:color="auto"/>
      </w:divBdr>
      <w:divsChild>
        <w:div w:id="1112090813">
          <w:marLeft w:val="0"/>
          <w:marRight w:val="0"/>
          <w:marTop w:val="75"/>
          <w:marBottom w:val="75"/>
          <w:divBdr>
            <w:top w:val="none" w:sz="0" w:space="0" w:color="auto"/>
            <w:left w:val="none" w:sz="0" w:space="0" w:color="auto"/>
            <w:bottom w:val="none" w:sz="0" w:space="0" w:color="auto"/>
            <w:right w:val="none" w:sz="0" w:space="0" w:color="auto"/>
          </w:divBdr>
          <w:divsChild>
            <w:div w:id="1053191404">
              <w:marLeft w:val="0"/>
              <w:marRight w:val="0"/>
              <w:marTop w:val="372"/>
              <w:marBottom w:val="0"/>
              <w:divBdr>
                <w:top w:val="none" w:sz="0" w:space="0" w:color="auto"/>
                <w:left w:val="none" w:sz="0" w:space="0" w:color="auto"/>
                <w:bottom w:val="none" w:sz="0" w:space="0" w:color="auto"/>
                <w:right w:val="none" w:sz="0" w:space="0" w:color="auto"/>
              </w:divBdr>
              <w:divsChild>
                <w:div w:id="716006295">
                  <w:marLeft w:val="0"/>
                  <w:marRight w:val="0"/>
                  <w:marTop w:val="0"/>
                  <w:marBottom w:val="0"/>
                  <w:divBdr>
                    <w:top w:val="none" w:sz="0" w:space="0" w:color="auto"/>
                    <w:left w:val="none" w:sz="0" w:space="0" w:color="auto"/>
                    <w:bottom w:val="none" w:sz="0" w:space="0" w:color="auto"/>
                    <w:right w:val="none" w:sz="0" w:space="0" w:color="auto"/>
                  </w:divBdr>
                  <w:divsChild>
                    <w:div w:id="1924944893">
                      <w:marLeft w:val="0"/>
                      <w:marRight w:val="0"/>
                      <w:marTop w:val="120"/>
                      <w:marBottom w:val="0"/>
                      <w:divBdr>
                        <w:top w:val="single" w:sz="6" w:space="6" w:color="9D9C9C"/>
                        <w:left w:val="single" w:sz="6" w:space="6" w:color="9D9C9C"/>
                        <w:bottom w:val="single" w:sz="6" w:space="6" w:color="9D9C9C"/>
                        <w:right w:val="single" w:sz="6" w:space="6" w:color="9D9C9C"/>
                      </w:divBdr>
                      <w:divsChild>
                        <w:div w:id="2061979109">
                          <w:marLeft w:val="0"/>
                          <w:marRight w:val="0"/>
                          <w:marTop w:val="0"/>
                          <w:marBottom w:val="0"/>
                          <w:divBdr>
                            <w:top w:val="none" w:sz="0" w:space="0" w:color="auto"/>
                            <w:left w:val="none" w:sz="0" w:space="0" w:color="auto"/>
                            <w:bottom w:val="none" w:sz="0" w:space="0" w:color="auto"/>
                            <w:right w:val="none" w:sz="0" w:space="0" w:color="auto"/>
                          </w:divBdr>
                          <w:divsChild>
                            <w:div w:id="375280078">
                              <w:marLeft w:val="0"/>
                              <w:marRight w:val="0"/>
                              <w:marTop w:val="240"/>
                              <w:marBottom w:val="0"/>
                              <w:divBdr>
                                <w:top w:val="none" w:sz="0" w:space="0" w:color="auto"/>
                                <w:left w:val="none" w:sz="0" w:space="0" w:color="auto"/>
                                <w:bottom w:val="none" w:sz="0" w:space="0" w:color="auto"/>
                                <w:right w:val="none" w:sz="0" w:space="0" w:color="auto"/>
                              </w:divBdr>
                              <w:divsChild>
                                <w:div w:id="1989553930">
                                  <w:marLeft w:val="0"/>
                                  <w:marRight w:val="0"/>
                                  <w:marTop w:val="0"/>
                                  <w:marBottom w:val="0"/>
                                  <w:divBdr>
                                    <w:top w:val="none" w:sz="0" w:space="0" w:color="auto"/>
                                    <w:left w:val="none" w:sz="0" w:space="0" w:color="auto"/>
                                    <w:bottom w:val="none" w:sz="0" w:space="0" w:color="auto"/>
                                    <w:right w:val="none" w:sz="0" w:space="0" w:color="auto"/>
                                  </w:divBdr>
                                  <w:divsChild>
                                    <w:div w:id="6592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21396">
      <w:bodyDiv w:val="1"/>
      <w:marLeft w:val="0"/>
      <w:marRight w:val="0"/>
      <w:marTop w:val="0"/>
      <w:marBottom w:val="0"/>
      <w:divBdr>
        <w:top w:val="none" w:sz="0" w:space="0" w:color="auto"/>
        <w:left w:val="none" w:sz="0" w:space="0" w:color="auto"/>
        <w:bottom w:val="none" w:sz="0" w:space="0" w:color="auto"/>
        <w:right w:val="none" w:sz="0" w:space="0" w:color="auto"/>
      </w:divBdr>
      <w:divsChild>
        <w:div w:id="779102453">
          <w:marLeft w:val="0"/>
          <w:marRight w:val="0"/>
          <w:marTop w:val="75"/>
          <w:marBottom w:val="75"/>
          <w:divBdr>
            <w:top w:val="none" w:sz="0" w:space="0" w:color="auto"/>
            <w:left w:val="none" w:sz="0" w:space="0" w:color="auto"/>
            <w:bottom w:val="none" w:sz="0" w:space="0" w:color="auto"/>
            <w:right w:val="none" w:sz="0" w:space="0" w:color="auto"/>
          </w:divBdr>
          <w:divsChild>
            <w:div w:id="1388726855">
              <w:marLeft w:val="0"/>
              <w:marRight w:val="0"/>
              <w:marTop w:val="372"/>
              <w:marBottom w:val="0"/>
              <w:divBdr>
                <w:top w:val="none" w:sz="0" w:space="0" w:color="auto"/>
                <w:left w:val="none" w:sz="0" w:space="0" w:color="auto"/>
                <w:bottom w:val="none" w:sz="0" w:space="0" w:color="auto"/>
                <w:right w:val="none" w:sz="0" w:space="0" w:color="auto"/>
              </w:divBdr>
              <w:divsChild>
                <w:div w:id="954138783">
                  <w:marLeft w:val="0"/>
                  <w:marRight w:val="0"/>
                  <w:marTop w:val="0"/>
                  <w:marBottom w:val="0"/>
                  <w:divBdr>
                    <w:top w:val="none" w:sz="0" w:space="0" w:color="auto"/>
                    <w:left w:val="none" w:sz="0" w:space="0" w:color="auto"/>
                    <w:bottom w:val="none" w:sz="0" w:space="0" w:color="auto"/>
                    <w:right w:val="none" w:sz="0" w:space="0" w:color="auto"/>
                  </w:divBdr>
                  <w:divsChild>
                    <w:div w:id="1764914983">
                      <w:marLeft w:val="0"/>
                      <w:marRight w:val="0"/>
                      <w:marTop w:val="120"/>
                      <w:marBottom w:val="0"/>
                      <w:divBdr>
                        <w:top w:val="single" w:sz="6" w:space="6" w:color="9D9C9C"/>
                        <w:left w:val="single" w:sz="6" w:space="6" w:color="9D9C9C"/>
                        <w:bottom w:val="single" w:sz="6" w:space="6" w:color="9D9C9C"/>
                        <w:right w:val="single" w:sz="6" w:space="6" w:color="9D9C9C"/>
                      </w:divBdr>
                      <w:divsChild>
                        <w:div w:id="505095947">
                          <w:marLeft w:val="0"/>
                          <w:marRight w:val="0"/>
                          <w:marTop w:val="0"/>
                          <w:marBottom w:val="0"/>
                          <w:divBdr>
                            <w:top w:val="none" w:sz="0" w:space="0" w:color="auto"/>
                            <w:left w:val="none" w:sz="0" w:space="0" w:color="auto"/>
                            <w:bottom w:val="none" w:sz="0" w:space="0" w:color="auto"/>
                            <w:right w:val="none" w:sz="0" w:space="0" w:color="auto"/>
                          </w:divBdr>
                          <w:divsChild>
                            <w:div w:id="1523319579">
                              <w:marLeft w:val="0"/>
                              <w:marRight w:val="0"/>
                              <w:marTop w:val="240"/>
                              <w:marBottom w:val="0"/>
                              <w:divBdr>
                                <w:top w:val="none" w:sz="0" w:space="0" w:color="auto"/>
                                <w:left w:val="none" w:sz="0" w:space="0" w:color="auto"/>
                                <w:bottom w:val="none" w:sz="0" w:space="0" w:color="auto"/>
                                <w:right w:val="none" w:sz="0" w:space="0" w:color="auto"/>
                              </w:divBdr>
                              <w:divsChild>
                                <w:div w:id="1826586408">
                                  <w:marLeft w:val="0"/>
                                  <w:marRight w:val="0"/>
                                  <w:marTop w:val="0"/>
                                  <w:marBottom w:val="0"/>
                                  <w:divBdr>
                                    <w:top w:val="none" w:sz="0" w:space="0" w:color="auto"/>
                                    <w:left w:val="none" w:sz="0" w:space="0" w:color="auto"/>
                                    <w:bottom w:val="none" w:sz="0" w:space="0" w:color="auto"/>
                                    <w:right w:val="none" w:sz="0" w:space="0" w:color="auto"/>
                                  </w:divBdr>
                                  <w:divsChild>
                                    <w:div w:id="1142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7913">
      <w:bodyDiv w:val="1"/>
      <w:marLeft w:val="0"/>
      <w:marRight w:val="0"/>
      <w:marTop w:val="0"/>
      <w:marBottom w:val="0"/>
      <w:divBdr>
        <w:top w:val="none" w:sz="0" w:space="0" w:color="auto"/>
        <w:left w:val="none" w:sz="0" w:space="0" w:color="auto"/>
        <w:bottom w:val="none" w:sz="0" w:space="0" w:color="auto"/>
        <w:right w:val="none" w:sz="0" w:space="0" w:color="auto"/>
      </w:divBdr>
      <w:divsChild>
        <w:div w:id="659581916">
          <w:marLeft w:val="0"/>
          <w:marRight w:val="0"/>
          <w:marTop w:val="75"/>
          <w:marBottom w:val="75"/>
          <w:divBdr>
            <w:top w:val="none" w:sz="0" w:space="0" w:color="auto"/>
            <w:left w:val="none" w:sz="0" w:space="0" w:color="auto"/>
            <w:bottom w:val="none" w:sz="0" w:space="0" w:color="auto"/>
            <w:right w:val="none" w:sz="0" w:space="0" w:color="auto"/>
          </w:divBdr>
          <w:divsChild>
            <w:div w:id="1025591502">
              <w:marLeft w:val="0"/>
              <w:marRight w:val="0"/>
              <w:marTop w:val="372"/>
              <w:marBottom w:val="0"/>
              <w:divBdr>
                <w:top w:val="none" w:sz="0" w:space="0" w:color="auto"/>
                <w:left w:val="none" w:sz="0" w:space="0" w:color="auto"/>
                <w:bottom w:val="none" w:sz="0" w:space="0" w:color="auto"/>
                <w:right w:val="none" w:sz="0" w:space="0" w:color="auto"/>
              </w:divBdr>
              <w:divsChild>
                <w:div w:id="1462580056">
                  <w:marLeft w:val="0"/>
                  <w:marRight w:val="0"/>
                  <w:marTop w:val="0"/>
                  <w:marBottom w:val="0"/>
                  <w:divBdr>
                    <w:top w:val="none" w:sz="0" w:space="0" w:color="auto"/>
                    <w:left w:val="none" w:sz="0" w:space="0" w:color="auto"/>
                    <w:bottom w:val="none" w:sz="0" w:space="0" w:color="auto"/>
                    <w:right w:val="none" w:sz="0" w:space="0" w:color="auto"/>
                  </w:divBdr>
                  <w:divsChild>
                    <w:div w:id="1245143376">
                      <w:marLeft w:val="0"/>
                      <w:marRight w:val="0"/>
                      <w:marTop w:val="120"/>
                      <w:marBottom w:val="0"/>
                      <w:divBdr>
                        <w:top w:val="single" w:sz="6" w:space="6" w:color="9D9C9C"/>
                        <w:left w:val="single" w:sz="6" w:space="6" w:color="9D9C9C"/>
                        <w:bottom w:val="single" w:sz="6" w:space="6" w:color="9D9C9C"/>
                        <w:right w:val="single" w:sz="6" w:space="6" w:color="9D9C9C"/>
                      </w:divBdr>
                      <w:divsChild>
                        <w:div w:id="788278273">
                          <w:marLeft w:val="0"/>
                          <w:marRight w:val="0"/>
                          <w:marTop w:val="0"/>
                          <w:marBottom w:val="0"/>
                          <w:divBdr>
                            <w:top w:val="none" w:sz="0" w:space="0" w:color="auto"/>
                            <w:left w:val="none" w:sz="0" w:space="0" w:color="auto"/>
                            <w:bottom w:val="none" w:sz="0" w:space="0" w:color="auto"/>
                            <w:right w:val="none" w:sz="0" w:space="0" w:color="auto"/>
                          </w:divBdr>
                          <w:divsChild>
                            <w:div w:id="1795828266">
                              <w:marLeft w:val="0"/>
                              <w:marRight w:val="0"/>
                              <w:marTop w:val="240"/>
                              <w:marBottom w:val="0"/>
                              <w:divBdr>
                                <w:top w:val="none" w:sz="0" w:space="0" w:color="auto"/>
                                <w:left w:val="none" w:sz="0" w:space="0" w:color="auto"/>
                                <w:bottom w:val="none" w:sz="0" w:space="0" w:color="auto"/>
                                <w:right w:val="none" w:sz="0" w:space="0" w:color="auto"/>
                              </w:divBdr>
                              <w:divsChild>
                                <w:div w:id="417336020">
                                  <w:marLeft w:val="0"/>
                                  <w:marRight w:val="0"/>
                                  <w:marTop w:val="0"/>
                                  <w:marBottom w:val="0"/>
                                  <w:divBdr>
                                    <w:top w:val="none" w:sz="0" w:space="0" w:color="auto"/>
                                    <w:left w:val="none" w:sz="0" w:space="0" w:color="auto"/>
                                    <w:bottom w:val="none" w:sz="0" w:space="0" w:color="auto"/>
                                    <w:right w:val="none" w:sz="0" w:space="0" w:color="auto"/>
                                  </w:divBdr>
                                  <w:divsChild>
                                    <w:div w:id="6654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014162">
      <w:bodyDiv w:val="1"/>
      <w:marLeft w:val="0"/>
      <w:marRight w:val="0"/>
      <w:marTop w:val="0"/>
      <w:marBottom w:val="0"/>
      <w:divBdr>
        <w:top w:val="none" w:sz="0" w:space="0" w:color="auto"/>
        <w:left w:val="none" w:sz="0" w:space="0" w:color="auto"/>
        <w:bottom w:val="none" w:sz="0" w:space="0" w:color="auto"/>
        <w:right w:val="none" w:sz="0" w:space="0" w:color="auto"/>
      </w:divBdr>
      <w:divsChild>
        <w:div w:id="986475244">
          <w:marLeft w:val="0"/>
          <w:marRight w:val="0"/>
          <w:marTop w:val="75"/>
          <w:marBottom w:val="75"/>
          <w:divBdr>
            <w:top w:val="none" w:sz="0" w:space="0" w:color="auto"/>
            <w:left w:val="none" w:sz="0" w:space="0" w:color="auto"/>
            <w:bottom w:val="none" w:sz="0" w:space="0" w:color="auto"/>
            <w:right w:val="none" w:sz="0" w:space="0" w:color="auto"/>
          </w:divBdr>
          <w:divsChild>
            <w:div w:id="976226046">
              <w:marLeft w:val="0"/>
              <w:marRight w:val="0"/>
              <w:marTop w:val="372"/>
              <w:marBottom w:val="0"/>
              <w:divBdr>
                <w:top w:val="none" w:sz="0" w:space="0" w:color="auto"/>
                <w:left w:val="none" w:sz="0" w:space="0" w:color="auto"/>
                <w:bottom w:val="none" w:sz="0" w:space="0" w:color="auto"/>
                <w:right w:val="none" w:sz="0" w:space="0" w:color="auto"/>
              </w:divBdr>
              <w:divsChild>
                <w:div w:id="1364356989">
                  <w:marLeft w:val="0"/>
                  <w:marRight w:val="0"/>
                  <w:marTop w:val="0"/>
                  <w:marBottom w:val="0"/>
                  <w:divBdr>
                    <w:top w:val="none" w:sz="0" w:space="0" w:color="auto"/>
                    <w:left w:val="none" w:sz="0" w:space="0" w:color="auto"/>
                    <w:bottom w:val="none" w:sz="0" w:space="0" w:color="auto"/>
                    <w:right w:val="none" w:sz="0" w:space="0" w:color="auto"/>
                  </w:divBdr>
                  <w:divsChild>
                    <w:div w:id="267548185">
                      <w:marLeft w:val="0"/>
                      <w:marRight w:val="0"/>
                      <w:marTop w:val="120"/>
                      <w:marBottom w:val="0"/>
                      <w:divBdr>
                        <w:top w:val="single" w:sz="6" w:space="6" w:color="9D9C9C"/>
                        <w:left w:val="single" w:sz="6" w:space="6" w:color="9D9C9C"/>
                        <w:bottom w:val="single" w:sz="6" w:space="6" w:color="9D9C9C"/>
                        <w:right w:val="single" w:sz="6" w:space="6" w:color="9D9C9C"/>
                      </w:divBdr>
                      <w:divsChild>
                        <w:div w:id="45422911">
                          <w:marLeft w:val="0"/>
                          <w:marRight w:val="0"/>
                          <w:marTop w:val="0"/>
                          <w:marBottom w:val="0"/>
                          <w:divBdr>
                            <w:top w:val="none" w:sz="0" w:space="0" w:color="auto"/>
                            <w:left w:val="none" w:sz="0" w:space="0" w:color="auto"/>
                            <w:bottom w:val="none" w:sz="0" w:space="0" w:color="auto"/>
                            <w:right w:val="none" w:sz="0" w:space="0" w:color="auto"/>
                          </w:divBdr>
                          <w:divsChild>
                            <w:div w:id="1991976456">
                              <w:marLeft w:val="0"/>
                              <w:marRight w:val="0"/>
                              <w:marTop w:val="240"/>
                              <w:marBottom w:val="0"/>
                              <w:divBdr>
                                <w:top w:val="none" w:sz="0" w:space="0" w:color="auto"/>
                                <w:left w:val="none" w:sz="0" w:space="0" w:color="auto"/>
                                <w:bottom w:val="none" w:sz="0" w:space="0" w:color="auto"/>
                                <w:right w:val="none" w:sz="0" w:space="0" w:color="auto"/>
                              </w:divBdr>
                              <w:divsChild>
                                <w:div w:id="1093360099">
                                  <w:marLeft w:val="0"/>
                                  <w:marRight w:val="0"/>
                                  <w:marTop w:val="0"/>
                                  <w:marBottom w:val="0"/>
                                  <w:divBdr>
                                    <w:top w:val="none" w:sz="0" w:space="0" w:color="auto"/>
                                    <w:left w:val="none" w:sz="0" w:space="0" w:color="auto"/>
                                    <w:bottom w:val="none" w:sz="0" w:space="0" w:color="auto"/>
                                    <w:right w:val="none" w:sz="0" w:space="0" w:color="auto"/>
                                  </w:divBdr>
                                  <w:divsChild>
                                    <w:div w:id="61433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s.bka.gv.at/Dokumente/BgblPdf/1994_430_0/1994_430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s.bka.gv.at/Dokumente/BgblPdf/1994_430_0/1994_430_0.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CCA4B-C291-4221-B15B-53DE07318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2336</Words>
  <Characters>14724</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Kuss</dc:creator>
  <cp:keywords/>
  <dc:description/>
  <cp:lastModifiedBy>Michael Kuss</cp:lastModifiedBy>
  <cp:revision>7</cp:revision>
  <cp:lastPrinted>2015-07-14T08:34:00Z</cp:lastPrinted>
  <dcterms:created xsi:type="dcterms:W3CDTF">2026-03-12T09:37:00Z</dcterms:created>
  <dcterms:modified xsi:type="dcterms:W3CDTF">2026-03-24T14:23:00Z</dcterms:modified>
</cp:coreProperties>
</file>